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64C" w:rsidRPr="00DE05D0" w:rsidRDefault="00CD464C" w:rsidP="00CD464C">
      <w:pPr>
        <w:pStyle w:val="2"/>
        <w:spacing w:after="240" w:line="260" w:lineRule="exact"/>
        <w:jc w:val="center"/>
        <w:rPr>
          <w:rFonts w:ascii="Times New Roman" w:hAnsi="Times New Roman"/>
          <w:sz w:val="26"/>
          <w:szCs w:val="26"/>
          <w:lang w:val="az-Latn-AZ"/>
        </w:rPr>
      </w:pPr>
      <w:r w:rsidRPr="00DE05D0">
        <w:rPr>
          <w:rFonts w:ascii="Times New Roman" w:hAnsi="Times New Roman"/>
          <w:sz w:val="26"/>
          <w:szCs w:val="26"/>
          <w:lang w:val="az-Latn-AZ"/>
        </w:rPr>
        <w:t>VI</w:t>
      </w:r>
      <w:r>
        <w:rPr>
          <w:rFonts w:ascii="Times New Roman" w:hAnsi="Times New Roman"/>
          <w:sz w:val="26"/>
          <w:szCs w:val="26"/>
          <w:lang w:val="az-Latn-AZ"/>
        </w:rPr>
        <w:t>I</w:t>
      </w:r>
      <w:r w:rsidRPr="00DE05D0">
        <w:rPr>
          <w:rFonts w:ascii="Times New Roman" w:hAnsi="Times New Roman"/>
          <w:sz w:val="26"/>
          <w:szCs w:val="26"/>
          <w:lang w:val="az-Latn-AZ"/>
        </w:rPr>
        <w:t xml:space="preserve">  M Ü H A Z İ R Ə</w:t>
      </w:r>
    </w:p>
    <w:p w:rsidR="00CD464C" w:rsidRPr="00801149" w:rsidRDefault="00CD464C" w:rsidP="00CD464C">
      <w:pPr>
        <w:pStyle w:val="3"/>
        <w:spacing w:after="120"/>
        <w:jc w:val="center"/>
        <w:rPr>
          <w:rFonts w:ascii="Times New Roman" w:hAnsi="Times New Roman"/>
          <w:b/>
          <w:color w:val="000000" w:themeColor="text1"/>
          <w:sz w:val="26"/>
          <w:szCs w:val="26"/>
          <w:lang w:val="az-Latn-AZ"/>
        </w:rPr>
      </w:pPr>
      <w:r w:rsidRPr="00801149">
        <w:rPr>
          <w:rFonts w:ascii="Times New Roman" w:hAnsi="Times New Roman"/>
          <w:b/>
          <w:color w:val="000000" w:themeColor="text1"/>
          <w:sz w:val="26"/>
          <w:szCs w:val="26"/>
          <w:lang w:val="az-Latn-AZ"/>
        </w:rPr>
        <w:t>ATEROSKLEROZƏLEYHİNƏ, PODAQRAƏLEYHİNƏ VƏ BEYİN QAN DÖVRANINI YAXŞILAŞDIRAN DƏRMAN MADDƏLƏRİNİN FARMAKİOLOGİYASI</w:t>
      </w:r>
    </w:p>
    <w:p w:rsidR="00CD464C" w:rsidRPr="00CD464C" w:rsidRDefault="00CD464C" w:rsidP="00CD464C">
      <w:pPr>
        <w:pStyle w:val="3"/>
        <w:rPr>
          <w:rFonts w:ascii="Times New Roman" w:hAnsi="Times New Roman"/>
          <w:bCs/>
          <w:color w:val="auto"/>
          <w:sz w:val="24"/>
          <w:szCs w:val="24"/>
          <w:lang w:val="az-Latn-AZ"/>
        </w:rPr>
      </w:pPr>
      <w:r w:rsidRPr="00801149">
        <w:rPr>
          <w:rFonts w:ascii="Times New Roman" w:hAnsi="Times New Roman"/>
          <w:color w:val="auto"/>
          <w:sz w:val="24"/>
          <w:szCs w:val="24"/>
          <w:lang w:val="az-Latn-AZ"/>
        </w:rPr>
        <w:t xml:space="preserve">  Ateroskleroz lipid mübadiləsinin pozğulması və arteriya damarlarının intima qişası altına lipidlərin (xolesterinin və ya triqliseridlərin) toplanması nəticə</w:t>
      </w:r>
      <w:r w:rsidRPr="00801149">
        <w:rPr>
          <w:rFonts w:ascii="Times New Roman" w:hAnsi="Times New Roman"/>
          <w:color w:val="auto"/>
          <w:sz w:val="24"/>
          <w:szCs w:val="24"/>
          <w:lang w:val="az-Latn-AZ"/>
        </w:rPr>
        <w:softHyphen/>
        <w:t>sində, damar mənfəzinin kirəcləşməsi, daralması, lipid infitratı və birləş</w:t>
      </w:r>
      <w:r w:rsidRPr="00801149">
        <w:rPr>
          <w:rFonts w:ascii="Times New Roman" w:hAnsi="Times New Roman"/>
          <w:color w:val="auto"/>
          <w:sz w:val="24"/>
          <w:szCs w:val="24"/>
          <w:lang w:val="az-Latn-AZ"/>
        </w:rPr>
        <w:softHyphen/>
        <w:t xml:space="preserve">dirici toxumanın əmələ gəlməsilə xarakterizə olunan xronik xəstəlikdir. </w:t>
      </w:r>
      <w:r w:rsidR="007B0B5A">
        <w:rPr>
          <w:rFonts w:ascii="Times New Roman" w:hAnsi="Times New Roman"/>
          <w:color w:val="auto"/>
          <w:sz w:val="24"/>
          <w:szCs w:val="24"/>
          <w:lang w:val="az-Latn-AZ"/>
        </w:rPr>
        <w:t xml:space="preserve">Xəstəliyin </w:t>
      </w:r>
      <w:r w:rsidRPr="00CD464C">
        <w:rPr>
          <w:rFonts w:ascii="Times New Roman" w:hAnsi="Times New Roman"/>
          <w:bCs/>
          <w:color w:val="auto"/>
          <w:sz w:val="24"/>
          <w:szCs w:val="24"/>
          <w:lang w:val="az-Latn-AZ"/>
        </w:rPr>
        <w:t>baş verməsində ilkin səbəb rolunu, arteriya damarla</w:t>
      </w:r>
      <w:r w:rsidRPr="00CD464C">
        <w:rPr>
          <w:rFonts w:ascii="Times New Roman" w:hAnsi="Times New Roman"/>
          <w:bCs/>
          <w:color w:val="auto"/>
          <w:sz w:val="24"/>
          <w:szCs w:val="24"/>
          <w:lang w:val="az-Latn-AZ"/>
        </w:rPr>
        <w:softHyphen/>
        <w:t>rında törənən endotel disfunksional pozğunluq oyna</w:t>
      </w:r>
      <w:r w:rsidRPr="00CD464C">
        <w:rPr>
          <w:rFonts w:ascii="Times New Roman" w:hAnsi="Times New Roman"/>
          <w:bCs/>
          <w:color w:val="auto"/>
          <w:sz w:val="24"/>
          <w:szCs w:val="24"/>
          <w:lang w:val="az-Latn-AZ"/>
        </w:rPr>
        <w:softHyphen/>
        <w:t xml:space="preserve">yır. </w:t>
      </w:r>
      <w:r w:rsidRPr="00CD464C">
        <w:rPr>
          <w:rFonts w:ascii="Times New Roman" w:hAnsi="Times New Roman"/>
          <w:color w:val="auto"/>
          <w:sz w:val="24"/>
          <w:szCs w:val="24"/>
          <w:lang w:val="az-Latn-AZ"/>
        </w:rPr>
        <w:t>Sağlam endotel normal vazomotor aktivliyi qoru</w:t>
      </w:r>
      <w:r w:rsidRPr="00CD464C">
        <w:rPr>
          <w:rFonts w:ascii="Times New Roman" w:hAnsi="Times New Roman"/>
          <w:color w:val="auto"/>
          <w:sz w:val="24"/>
          <w:szCs w:val="24"/>
          <w:lang w:val="az-Latn-AZ"/>
        </w:rPr>
        <w:softHyphen/>
        <w:t>yan, bioloji aktiv maddələr sintez edən parakrin orqandır. Endotel qişada həm vazodilatator (məs. NO), həm də vazokonstriksiya (məs. endotelin-1) törədən peptid təbiətli maddələr sintez olunur. Aterosklerozlu xəstələrin da</w:t>
      </w:r>
      <w:r w:rsidRPr="00CD464C">
        <w:rPr>
          <w:rFonts w:ascii="Times New Roman" w:hAnsi="Times New Roman"/>
          <w:color w:val="auto"/>
          <w:sz w:val="24"/>
          <w:szCs w:val="24"/>
          <w:lang w:val="az-Latn-AZ"/>
        </w:rPr>
        <w:softHyphen/>
        <w:t>mar endotelində endotelin-1-in ifra</w:t>
      </w:r>
      <w:r w:rsidRPr="00CD464C">
        <w:rPr>
          <w:rFonts w:ascii="Times New Roman" w:hAnsi="Times New Roman"/>
          <w:color w:val="auto"/>
          <w:sz w:val="24"/>
          <w:szCs w:val="24"/>
          <w:lang w:val="az-Latn-AZ"/>
        </w:rPr>
        <w:softHyphen/>
        <w:t>zının artması və ya NO-nun ifrazının azalması xəstəlik zamanı erkən mey</w:t>
      </w:r>
      <w:r w:rsidRPr="00CD464C">
        <w:rPr>
          <w:rFonts w:ascii="Times New Roman" w:hAnsi="Times New Roman"/>
          <w:color w:val="auto"/>
          <w:sz w:val="24"/>
          <w:szCs w:val="24"/>
          <w:lang w:val="az-Latn-AZ"/>
        </w:rPr>
        <w:softHyphen/>
        <w:t xml:space="preserve">dana çıxan dəyişikliklərdən biridir. </w:t>
      </w:r>
      <w:r w:rsidRPr="00CD464C">
        <w:rPr>
          <w:rFonts w:ascii="Times New Roman" w:hAnsi="Times New Roman"/>
          <w:bCs/>
          <w:color w:val="auto"/>
          <w:sz w:val="24"/>
          <w:szCs w:val="24"/>
          <w:lang w:val="az-Latn-AZ"/>
        </w:rPr>
        <w:t>Bun</w:t>
      </w:r>
      <w:r w:rsidR="000D2A26">
        <w:rPr>
          <w:rFonts w:ascii="Times New Roman" w:hAnsi="Times New Roman"/>
          <w:bCs/>
          <w:color w:val="auto"/>
          <w:sz w:val="24"/>
          <w:szCs w:val="24"/>
          <w:lang w:val="az-Latn-AZ"/>
        </w:rPr>
        <w:t>un</w:t>
      </w:r>
      <w:r w:rsidRPr="00CD464C">
        <w:rPr>
          <w:rFonts w:ascii="Times New Roman" w:hAnsi="Times New Roman"/>
          <w:bCs/>
          <w:color w:val="auto"/>
          <w:sz w:val="24"/>
          <w:szCs w:val="24"/>
          <w:lang w:val="az-Latn-AZ"/>
        </w:rPr>
        <w:t xml:space="preserve"> ardınca</w:t>
      </w:r>
      <w:r w:rsidR="000D2A26">
        <w:rPr>
          <w:rFonts w:ascii="Times New Roman" w:hAnsi="Times New Roman"/>
          <w:bCs/>
          <w:color w:val="auto"/>
          <w:sz w:val="24"/>
          <w:szCs w:val="24"/>
          <w:lang w:val="az-Latn-AZ"/>
        </w:rPr>
        <w:t>,</w:t>
      </w:r>
      <w:r w:rsidRPr="00CD464C">
        <w:rPr>
          <w:rFonts w:ascii="Times New Roman" w:hAnsi="Times New Roman"/>
          <w:bCs/>
          <w:color w:val="auto"/>
          <w:sz w:val="24"/>
          <w:szCs w:val="24"/>
          <w:lang w:val="az-Latn-AZ"/>
        </w:rPr>
        <w:t xml:space="preserve"> saya əzələ hücey</w:t>
      </w:r>
      <w:r w:rsidRPr="00CD464C">
        <w:rPr>
          <w:rFonts w:ascii="Times New Roman" w:hAnsi="Times New Roman"/>
          <w:bCs/>
          <w:color w:val="auto"/>
          <w:sz w:val="24"/>
          <w:szCs w:val="24"/>
          <w:lang w:val="az-Latn-AZ"/>
        </w:rPr>
        <w:softHyphen/>
        <w:t>rələri damar media qatından inti</w:t>
      </w:r>
      <w:r w:rsidRPr="00CD464C">
        <w:rPr>
          <w:rFonts w:ascii="Times New Roman" w:hAnsi="Times New Roman"/>
          <w:bCs/>
          <w:color w:val="auto"/>
          <w:sz w:val="24"/>
          <w:szCs w:val="24"/>
          <w:lang w:val="az-Latn-AZ"/>
        </w:rPr>
        <w:softHyphen/>
        <w:t>maya miqrasiya edir və orada proli</w:t>
      </w:r>
      <w:r w:rsidRPr="00CD464C">
        <w:rPr>
          <w:rFonts w:ascii="Times New Roman" w:hAnsi="Times New Roman"/>
          <w:bCs/>
          <w:color w:val="auto"/>
          <w:sz w:val="24"/>
          <w:szCs w:val="24"/>
          <w:lang w:val="az-Latn-AZ"/>
        </w:rPr>
        <w:softHyphen/>
        <w:t>ferasiyaya uğrayır. Paralel olaraq, qandan damar divarına mono</w:t>
      </w:r>
      <w:r w:rsidRPr="00CD464C">
        <w:rPr>
          <w:rFonts w:ascii="Times New Roman" w:hAnsi="Times New Roman"/>
          <w:bCs/>
          <w:color w:val="auto"/>
          <w:sz w:val="24"/>
          <w:szCs w:val="24"/>
          <w:lang w:val="az-Latn-AZ"/>
        </w:rPr>
        <w:softHyphen/>
        <w:t>sitlər, makrofaqlar (hətta, T-limfositlər) kimi iltihabi hüceyrələrin axını baş verir. Makro</w:t>
      </w:r>
      <w:r w:rsidRPr="00CD464C">
        <w:rPr>
          <w:rFonts w:ascii="Times New Roman" w:hAnsi="Times New Roman"/>
          <w:bCs/>
          <w:color w:val="auto"/>
          <w:sz w:val="24"/>
          <w:szCs w:val="24"/>
          <w:lang w:val="az-Latn-AZ"/>
        </w:rPr>
        <w:softHyphen/>
        <w:t>faqlar damar divarında xoles</w:t>
      </w:r>
      <w:r w:rsidRPr="00CD464C">
        <w:rPr>
          <w:rFonts w:ascii="Times New Roman" w:hAnsi="Times New Roman"/>
          <w:bCs/>
          <w:color w:val="auto"/>
          <w:sz w:val="24"/>
          <w:szCs w:val="24"/>
          <w:lang w:val="az-Latn-AZ"/>
        </w:rPr>
        <w:softHyphen/>
        <w:t>terinlə dolaraq “köküp hücey</w:t>
      </w:r>
      <w:r w:rsidRPr="00CD464C">
        <w:rPr>
          <w:rFonts w:ascii="Times New Roman" w:hAnsi="Times New Roman"/>
          <w:bCs/>
          <w:color w:val="auto"/>
          <w:sz w:val="24"/>
          <w:szCs w:val="24"/>
          <w:lang w:val="az-Latn-AZ"/>
        </w:rPr>
        <w:softHyphen/>
        <w:t>rələrə” çevrilir. Aterosk</w:t>
      </w:r>
      <w:r w:rsidRPr="00CD464C">
        <w:rPr>
          <w:rFonts w:ascii="Times New Roman" w:hAnsi="Times New Roman"/>
          <w:bCs/>
          <w:color w:val="auto"/>
          <w:sz w:val="24"/>
          <w:szCs w:val="24"/>
          <w:lang w:val="az-Latn-AZ"/>
        </w:rPr>
        <w:softHyphen/>
        <w:t>leroz xəstə</w:t>
      </w:r>
      <w:r w:rsidRPr="00CD464C">
        <w:rPr>
          <w:rFonts w:ascii="Times New Roman" w:hAnsi="Times New Roman"/>
          <w:bCs/>
          <w:color w:val="auto"/>
          <w:sz w:val="24"/>
          <w:szCs w:val="24"/>
          <w:lang w:val="az-Latn-AZ"/>
        </w:rPr>
        <w:softHyphen/>
        <w:t>liyinin tipi</w:t>
      </w:r>
      <w:r w:rsidR="000D2A26">
        <w:rPr>
          <w:rFonts w:ascii="Times New Roman" w:hAnsi="Times New Roman"/>
          <w:bCs/>
          <w:color w:val="auto"/>
          <w:sz w:val="24"/>
          <w:szCs w:val="24"/>
          <w:lang w:val="az-Latn-AZ"/>
        </w:rPr>
        <w:t>k göstə</w:t>
      </w:r>
      <w:r w:rsidR="000D2A26">
        <w:rPr>
          <w:rFonts w:ascii="Times New Roman" w:hAnsi="Times New Roman"/>
          <w:bCs/>
          <w:color w:val="auto"/>
          <w:sz w:val="24"/>
          <w:szCs w:val="24"/>
          <w:lang w:val="az-Latn-AZ"/>
        </w:rPr>
        <w:softHyphen/>
        <w:t>ricisi olan atero</w:t>
      </w:r>
      <w:r w:rsidR="000D2A26">
        <w:rPr>
          <w:rFonts w:ascii="Times New Roman" w:hAnsi="Times New Roman"/>
          <w:bCs/>
          <w:color w:val="auto"/>
          <w:sz w:val="24"/>
          <w:szCs w:val="24"/>
          <w:lang w:val="az-Latn-AZ"/>
        </w:rPr>
        <w:softHyphen/>
        <w:t>malar</w:t>
      </w:r>
      <w:r w:rsidRPr="00CD464C">
        <w:rPr>
          <w:rFonts w:ascii="Times New Roman" w:hAnsi="Times New Roman"/>
          <w:bCs/>
          <w:color w:val="auto"/>
          <w:sz w:val="24"/>
          <w:szCs w:val="24"/>
          <w:lang w:val="az-Latn-AZ"/>
        </w:rPr>
        <w:t xml:space="preserve"> kökük hücey</w:t>
      </w:r>
      <w:r w:rsidRPr="00CD464C">
        <w:rPr>
          <w:rFonts w:ascii="Times New Roman" w:hAnsi="Times New Roman"/>
          <w:bCs/>
          <w:color w:val="auto"/>
          <w:sz w:val="24"/>
          <w:szCs w:val="24"/>
          <w:lang w:val="az-Latn-AZ"/>
        </w:rPr>
        <w:softHyphen/>
        <w:t>rələrlə, prolifera</w:t>
      </w:r>
      <w:r w:rsidRPr="00CD464C">
        <w:rPr>
          <w:rFonts w:ascii="Times New Roman" w:hAnsi="Times New Roman"/>
          <w:bCs/>
          <w:color w:val="auto"/>
          <w:sz w:val="24"/>
          <w:szCs w:val="24"/>
          <w:lang w:val="az-Latn-AZ"/>
        </w:rPr>
        <w:softHyphen/>
        <w:t>siyaya uğra</w:t>
      </w:r>
      <w:r w:rsidRPr="00CD464C">
        <w:rPr>
          <w:rFonts w:ascii="Times New Roman" w:hAnsi="Times New Roman"/>
          <w:bCs/>
          <w:color w:val="auto"/>
          <w:sz w:val="24"/>
          <w:szCs w:val="24"/>
          <w:lang w:val="az-Latn-AZ"/>
        </w:rPr>
        <w:softHyphen/>
        <w:t>mış saya əzələ hüceyrələrindən iba</w:t>
      </w:r>
      <w:r w:rsidRPr="00CD464C">
        <w:rPr>
          <w:rFonts w:ascii="Times New Roman" w:hAnsi="Times New Roman"/>
          <w:bCs/>
          <w:color w:val="auto"/>
          <w:sz w:val="24"/>
          <w:szCs w:val="24"/>
          <w:lang w:val="az-Latn-AZ"/>
        </w:rPr>
        <w:softHyphen/>
        <w:t>rətdir. Onlar arteriya damarlarının mənfəzinin daraldır (stenoz) və arterial qan axınını azalt</w:t>
      </w:r>
      <w:r w:rsidRPr="00CD464C">
        <w:rPr>
          <w:rFonts w:ascii="Times New Roman" w:hAnsi="Times New Roman"/>
          <w:bCs/>
          <w:color w:val="auto"/>
          <w:sz w:val="24"/>
          <w:szCs w:val="24"/>
          <w:lang w:val="az-Latn-AZ"/>
        </w:rPr>
        <w:softHyphen/>
        <w:t xml:space="preserve">maqla, işemiya xarakterli simptomlar törədir. </w:t>
      </w:r>
    </w:p>
    <w:p w:rsidR="00CD464C" w:rsidRPr="00CD464C" w:rsidRDefault="00CD464C" w:rsidP="00CD464C">
      <w:pPr>
        <w:pStyle w:val="3"/>
        <w:rPr>
          <w:rFonts w:ascii="Times New Roman" w:hAnsi="Times New Roman"/>
          <w:color w:val="000000"/>
          <w:sz w:val="24"/>
          <w:szCs w:val="24"/>
          <w:lang w:val="az-Latn-AZ"/>
        </w:rPr>
      </w:pPr>
      <w:r w:rsidRPr="00CD464C">
        <w:rPr>
          <w:rFonts w:ascii="Times New Roman" w:hAnsi="Times New Roman"/>
          <w:bCs/>
          <w:color w:val="auto"/>
          <w:sz w:val="24"/>
          <w:szCs w:val="24"/>
          <w:lang w:val="az-Latn-AZ"/>
        </w:rPr>
        <w:t xml:space="preserve">     Aterosklerotik zəmində trombun əmələ gəlməsində digər faktorlarla yanaşı, qanın laxtalanması ilə bağlı amillər də </w:t>
      </w:r>
      <w:r w:rsidRPr="00CD464C">
        <w:rPr>
          <w:rFonts w:ascii="Times New Roman" w:hAnsi="Times New Roman"/>
          <w:bCs/>
          <w:color w:val="000000"/>
          <w:sz w:val="24"/>
          <w:szCs w:val="24"/>
          <w:lang w:val="az-Latn-AZ"/>
        </w:rPr>
        <w:t>mühüm rol oynayır. Bu amil</w:t>
      </w:r>
      <w:r w:rsidRPr="00CD464C">
        <w:rPr>
          <w:rFonts w:ascii="Times New Roman" w:hAnsi="Times New Roman"/>
          <w:bCs/>
          <w:color w:val="000000"/>
          <w:sz w:val="24"/>
          <w:szCs w:val="24"/>
          <w:lang w:val="az-Latn-AZ"/>
        </w:rPr>
        <w:softHyphen/>
        <w:t xml:space="preserve">lərdən ən başlıcası qanda fibrinogen və </w:t>
      </w:r>
      <w:r w:rsidRPr="00CD464C">
        <w:rPr>
          <w:rFonts w:ascii="Times New Roman" w:hAnsi="Times New Roman"/>
          <w:color w:val="000000"/>
          <w:sz w:val="24"/>
          <w:szCs w:val="24"/>
          <w:lang w:val="az-Latn-AZ"/>
        </w:rPr>
        <w:t>VII-lax</w:t>
      </w:r>
      <w:r w:rsidRPr="00CD464C">
        <w:rPr>
          <w:rFonts w:ascii="Times New Roman" w:hAnsi="Times New Roman"/>
          <w:color w:val="000000"/>
          <w:sz w:val="24"/>
          <w:szCs w:val="24"/>
          <w:lang w:val="az-Latn-AZ"/>
        </w:rPr>
        <w:softHyphen/>
        <w:t>talanma faktoru olan prokonvertinin miqdarının artmasıdır. Plaz</w:t>
      </w:r>
      <w:r w:rsidRPr="00CD464C">
        <w:rPr>
          <w:rFonts w:ascii="Times New Roman" w:hAnsi="Times New Roman"/>
          <w:color w:val="000000"/>
          <w:sz w:val="24"/>
          <w:szCs w:val="24"/>
          <w:lang w:val="az-Latn-AZ"/>
        </w:rPr>
        <w:softHyphen/>
        <w:t xml:space="preserve">mada </w:t>
      </w:r>
      <w:r w:rsidRPr="00CD464C">
        <w:rPr>
          <w:rFonts w:ascii="Times New Roman" w:hAnsi="Times New Roman"/>
          <w:bCs/>
          <w:color w:val="000000"/>
          <w:sz w:val="24"/>
          <w:szCs w:val="24"/>
          <w:lang w:val="az-Latn-AZ"/>
        </w:rPr>
        <w:t xml:space="preserve">fibrinogen və </w:t>
      </w:r>
      <w:r w:rsidRPr="00CD464C">
        <w:rPr>
          <w:rFonts w:ascii="Times New Roman" w:hAnsi="Times New Roman"/>
          <w:color w:val="000000"/>
          <w:sz w:val="24"/>
          <w:szCs w:val="24"/>
          <w:lang w:val="az-Latn-AZ"/>
        </w:rPr>
        <w:t>prokonvertin miqda</w:t>
      </w:r>
      <w:r w:rsidRPr="00CD464C">
        <w:rPr>
          <w:rFonts w:ascii="Times New Roman" w:hAnsi="Times New Roman"/>
          <w:color w:val="000000"/>
          <w:sz w:val="24"/>
          <w:szCs w:val="24"/>
          <w:lang w:val="az-Latn-AZ"/>
        </w:rPr>
        <w:softHyphen/>
        <w:t>rının artması xəstəlik zamanı</w:t>
      </w:r>
      <w:r w:rsidR="000D2A26">
        <w:rPr>
          <w:rFonts w:ascii="Times New Roman" w:hAnsi="Times New Roman"/>
          <w:color w:val="000000"/>
          <w:sz w:val="24"/>
          <w:szCs w:val="24"/>
          <w:lang w:val="az-Latn-AZ"/>
        </w:rPr>
        <w:t xml:space="preserve"> </w:t>
      </w:r>
      <w:r w:rsidRPr="00CD464C">
        <w:rPr>
          <w:rFonts w:ascii="Times New Roman" w:hAnsi="Times New Roman"/>
          <w:color w:val="000000"/>
          <w:sz w:val="24"/>
          <w:szCs w:val="24"/>
          <w:lang w:val="az-Latn-AZ"/>
        </w:rPr>
        <w:t>trombəmələgəlmə riskinin əsas göstəricilə</w:t>
      </w:r>
      <w:r w:rsidRPr="00CD464C">
        <w:rPr>
          <w:rFonts w:ascii="Times New Roman" w:hAnsi="Times New Roman"/>
          <w:color w:val="000000"/>
          <w:sz w:val="24"/>
          <w:szCs w:val="24"/>
          <w:lang w:val="az-Latn-AZ"/>
        </w:rPr>
        <w:softHyphen/>
        <w:t>rindən sayılır.</w:t>
      </w:r>
    </w:p>
    <w:p w:rsidR="00CD464C" w:rsidRPr="00C12D9F" w:rsidRDefault="00CD464C" w:rsidP="00CD464C">
      <w:pPr>
        <w:pStyle w:val="3"/>
        <w:rPr>
          <w:rFonts w:ascii="Times New Roman" w:hAnsi="Times New Roman"/>
          <w:color w:val="auto"/>
          <w:sz w:val="24"/>
          <w:szCs w:val="24"/>
          <w:lang w:val="az-Latn-AZ"/>
        </w:rPr>
      </w:pPr>
      <w:r w:rsidRPr="00CD464C">
        <w:rPr>
          <w:rFonts w:ascii="Times New Roman" w:hAnsi="Times New Roman"/>
          <w:color w:val="000000"/>
          <w:sz w:val="24"/>
          <w:szCs w:val="24"/>
          <w:lang w:val="az-Latn-AZ"/>
        </w:rPr>
        <w:t xml:space="preserve">     </w:t>
      </w:r>
      <w:r w:rsidRPr="00205454">
        <w:rPr>
          <w:rFonts w:ascii="Times New Roman" w:hAnsi="Times New Roman"/>
          <w:color w:val="auto"/>
          <w:sz w:val="24"/>
          <w:szCs w:val="24"/>
          <w:lang w:val="az-Latn-AZ"/>
        </w:rPr>
        <w:t>Aterosklerozun baş verməsinin molekulyar mexanizmi</w:t>
      </w:r>
      <w:r w:rsidR="00205454">
        <w:rPr>
          <w:rFonts w:ascii="Times New Roman" w:hAnsi="Times New Roman"/>
          <w:color w:val="auto"/>
          <w:sz w:val="24"/>
          <w:szCs w:val="24"/>
          <w:lang w:val="az-Latn-AZ"/>
        </w:rPr>
        <w:t>nin əsasında,</w:t>
      </w:r>
      <w:r w:rsidRPr="00205454">
        <w:rPr>
          <w:rFonts w:ascii="Times New Roman" w:hAnsi="Times New Roman"/>
          <w:color w:val="auto"/>
          <w:sz w:val="24"/>
          <w:szCs w:val="24"/>
          <w:lang w:val="az-Latn-AZ"/>
        </w:rPr>
        <w:t xml:space="preserve"> lipid müba</w:t>
      </w:r>
      <w:r w:rsidRPr="00205454">
        <w:rPr>
          <w:rFonts w:ascii="Times New Roman" w:hAnsi="Times New Roman"/>
          <w:color w:val="auto"/>
          <w:sz w:val="24"/>
          <w:szCs w:val="24"/>
          <w:lang w:val="az-Latn-AZ"/>
        </w:rPr>
        <w:softHyphen/>
        <w:t>diləsinin pozulması və qanda hiperlipopro</w:t>
      </w:r>
      <w:r w:rsidRPr="00205454">
        <w:rPr>
          <w:rFonts w:ascii="Times New Roman" w:hAnsi="Times New Roman"/>
          <w:color w:val="auto"/>
          <w:sz w:val="24"/>
          <w:szCs w:val="24"/>
          <w:lang w:val="az-Latn-AZ"/>
        </w:rPr>
        <w:softHyphen/>
        <w:t>teinemiyanın meydana çıxması</w:t>
      </w:r>
      <w:r w:rsidR="00205454">
        <w:rPr>
          <w:rFonts w:ascii="Times New Roman" w:hAnsi="Times New Roman"/>
          <w:color w:val="auto"/>
          <w:sz w:val="24"/>
          <w:szCs w:val="24"/>
          <w:lang w:val="az-Latn-AZ"/>
        </w:rPr>
        <w:t xml:space="preserve"> durur. </w:t>
      </w:r>
      <w:r w:rsidRPr="00205454">
        <w:rPr>
          <w:rFonts w:ascii="Times New Roman" w:hAnsi="Times New Roman"/>
          <w:color w:val="auto"/>
          <w:sz w:val="24"/>
          <w:szCs w:val="24"/>
          <w:lang w:val="az-Latn-AZ"/>
        </w:rPr>
        <w:t>Qan plaz</w:t>
      </w:r>
      <w:r w:rsidRPr="00205454">
        <w:rPr>
          <w:rFonts w:ascii="Times New Roman" w:hAnsi="Times New Roman"/>
          <w:color w:val="auto"/>
          <w:sz w:val="24"/>
          <w:szCs w:val="24"/>
          <w:lang w:val="az-Latn-AZ"/>
        </w:rPr>
        <w:softHyphen/>
        <w:t>masındakı əsas lipidlər xolesterin və triqliseridlərdir. Burada az miqdarda fosfolipidlər də vardır. Əsas lipidlər suda həll olmasa da, plaz</w:t>
      </w:r>
      <w:r w:rsidRPr="00205454">
        <w:rPr>
          <w:rFonts w:ascii="Times New Roman" w:hAnsi="Times New Roman"/>
          <w:color w:val="auto"/>
          <w:sz w:val="24"/>
          <w:szCs w:val="24"/>
          <w:lang w:val="az-Latn-AZ"/>
        </w:rPr>
        <w:softHyphen/>
        <w:t>mada həll olmuş şəkildə olur. Onlar sərbəst halda daşın</w:t>
      </w:r>
      <w:r w:rsidRPr="00205454">
        <w:rPr>
          <w:rFonts w:ascii="Times New Roman" w:hAnsi="Times New Roman"/>
          <w:color w:val="auto"/>
          <w:sz w:val="24"/>
          <w:szCs w:val="24"/>
          <w:lang w:val="az-Latn-AZ"/>
        </w:rPr>
        <w:softHyphen/>
        <w:t>maya məruz qala bilmədiyinə görə, qanda apop</w:t>
      </w:r>
      <w:r w:rsidR="00205454">
        <w:rPr>
          <w:rFonts w:ascii="Times New Roman" w:hAnsi="Times New Roman"/>
          <w:color w:val="auto"/>
          <w:sz w:val="24"/>
          <w:szCs w:val="24"/>
          <w:lang w:val="az-Latn-AZ"/>
        </w:rPr>
        <w:t>rote</w:t>
      </w:r>
      <w:r w:rsidR="00205454">
        <w:rPr>
          <w:rFonts w:ascii="Times New Roman" w:hAnsi="Times New Roman"/>
          <w:color w:val="auto"/>
          <w:sz w:val="24"/>
          <w:szCs w:val="24"/>
          <w:lang w:val="az-Latn-AZ"/>
        </w:rPr>
        <w:softHyphen/>
        <w:t>inlərlə birləşmiş şəkil</w:t>
      </w:r>
      <w:r w:rsidR="00205454">
        <w:rPr>
          <w:rFonts w:ascii="Times New Roman" w:hAnsi="Times New Roman"/>
          <w:color w:val="auto"/>
          <w:sz w:val="24"/>
          <w:szCs w:val="24"/>
          <w:lang w:val="az-Latn-AZ"/>
        </w:rPr>
        <w:softHyphen/>
        <w:t>də</w:t>
      </w:r>
      <w:r w:rsidRPr="00205454">
        <w:rPr>
          <w:rFonts w:ascii="Times New Roman" w:hAnsi="Times New Roman"/>
          <w:color w:val="auto"/>
          <w:sz w:val="24"/>
          <w:szCs w:val="24"/>
          <w:lang w:val="az-Latn-AZ"/>
        </w:rPr>
        <w:t xml:space="preserve"> dövr edir. Bu birləşməyə lipid-protein kom</w:t>
      </w:r>
      <w:r w:rsidRPr="00205454">
        <w:rPr>
          <w:rFonts w:ascii="Times New Roman" w:hAnsi="Times New Roman"/>
          <w:color w:val="auto"/>
          <w:sz w:val="24"/>
          <w:szCs w:val="24"/>
          <w:lang w:val="az-Latn-AZ"/>
        </w:rPr>
        <w:softHyphen/>
        <w:t>pleksi- lipoprotein deyilir.</w:t>
      </w:r>
      <w:r w:rsidR="00205454">
        <w:rPr>
          <w:rFonts w:ascii="Times New Roman" w:hAnsi="Times New Roman"/>
          <w:color w:val="auto"/>
          <w:sz w:val="24"/>
          <w:szCs w:val="24"/>
          <w:lang w:val="az-Latn-AZ"/>
        </w:rPr>
        <w:t xml:space="preserve"> L</w:t>
      </w:r>
      <w:r w:rsidRPr="00CD464C">
        <w:rPr>
          <w:rFonts w:ascii="Times New Roman" w:hAnsi="Times New Roman"/>
          <w:color w:val="auto"/>
          <w:sz w:val="24"/>
          <w:szCs w:val="24"/>
          <w:lang w:val="az-Latn-AZ"/>
        </w:rPr>
        <w:t>ipopro</w:t>
      </w:r>
      <w:r w:rsidRPr="00CD464C">
        <w:rPr>
          <w:rFonts w:ascii="Times New Roman" w:hAnsi="Times New Roman"/>
          <w:color w:val="auto"/>
          <w:sz w:val="24"/>
          <w:szCs w:val="24"/>
          <w:lang w:val="az-Latn-AZ"/>
        </w:rPr>
        <w:softHyphen/>
        <w:t>teinlərin daxilində xolesterin efirli birləşmələr halında olur. Lipoproteinlərin ölçüləri çox kiçik oldu</w:t>
      </w:r>
      <w:r w:rsidRPr="00CD464C">
        <w:rPr>
          <w:rFonts w:ascii="Times New Roman" w:hAnsi="Times New Roman"/>
          <w:color w:val="auto"/>
          <w:sz w:val="24"/>
          <w:szCs w:val="24"/>
          <w:lang w:val="az-Latn-AZ"/>
        </w:rPr>
        <w:softHyphen/>
        <w:t>ğuna görə (&lt; 10 nM) işıq mikroskopu altında görünmür, yalnız, elektron mikroskopu altında müşahidə edilə bilir. Lipoproteinlərin ölçü və sıxlı</w:t>
      </w:r>
      <w:r w:rsidRPr="00CD464C">
        <w:rPr>
          <w:rFonts w:ascii="Times New Roman" w:hAnsi="Times New Roman"/>
          <w:color w:val="auto"/>
          <w:sz w:val="24"/>
          <w:szCs w:val="24"/>
          <w:lang w:val="az-Latn-AZ"/>
        </w:rPr>
        <w:softHyphen/>
        <w:t>ğına görə aşağıdakı  beş  növü  ayırd  edilir  ki,  bunların  heç  də  hamısı</w:t>
      </w:r>
      <w:r w:rsidR="00C12D9F">
        <w:rPr>
          <w:rFonts w:ascii="Times New Roman" w:hAnsi="Times New Roman"/>
          <w:color w:val="auto"/>
          <w:sz w:val="24"/>
          <w:szCs w:val="24"/>
          <w:lang w:val="az-Latn-AZ"/>
        </w:rPr>
        <w:t xml:space="preserve"> </w:t>
      </w:r>
      <w:r w:rsidRPr="006D1DD0">
        <w:rPr>
          <w:rFonts w:ascii="Times New Roman" w:hAnsi="Times New Roman"/>
          <w:color w:val="auto"/>
          <w:sz w:val="24"/>
          <w:szCs w:val="24"/>
          <w:lang w:val="az-Latn-AZ"/>
        </w:rPr>
        <w:t>a</w:t>
      </w:r>
      <w:r w:rsidRPr="00C12D9F">
        <w:rPr>
          <w:rFonts w:ascii="Times New Roman" w:hAnsi="Times New Roman"/>
          <w:color w:val="auto"/>
          <w:sz w:val="24"/>
          <w:szCs w:val="24"/>
          <w:lang w:val="az-Latn-AZ"/>
        </w:rPr>
        <w:t>tero</w:t>
      </w:r>
      <w:r w:rsidRPr="00C12D9F">
        <w:rPr>
          <w:rFonts w:ascii="Times New Roman" w:hAnsi="Times New Roman"/>
          <w:color w:val="auto"/>
          <w:sz w:val="24"/>
          <w:szCs w:val="24"/>
          <w:lang w:val="az-Latn-AZ"/>
        </w:rPr>
        <w:softHyphen/>
        <w:t>gen xüsusiyyətə malik deyildir.</w:t>
      </w:r>
    </w:p>
    <w:p w:rsidR="00CD464C" w:rsidRPr="00C105FE" w:rsidRDefault="00CD464C" w:rsidP="00CD464C">
      <w:pPr>
        <w:rPr>
          <w:sz w:val="24"/>
          <w:szCs w:val="24"/>
          <w:lang w:val="az-Latn-AZ"/>
        </w:rPr>
      </w:pPr>
      <w:r w:rsidRPr="00C105FE">
        <w:rPr>
          <w:sz w:val="24"/>
          <w:szCs w:val="24"/>
          <w:lang w:val="az-Latn-AZ"/>
        </w:rPr>
        <w:t>I. XM (xilomikronlar). Bunlar ən böyük molekul çəkili (10</w:t>
      </w:r>
      <w:r w:rsidRPr="00C105FE">
        <w:rPr>
          <w:sz w:val="24"/>
          <w:szCs w:val="24"/>
          <w:vertAlign w:val="superscript"/>
          <w:lang w:val="az-Latn-AZ"/>
        </w:rPr>
        <w:t>6</w:t>
      </w:r>
      <w:r w:rsidRPr="00C105FE">
        <w:rPr>
          <w:sz w:val="24"/>
          <w:szCs w:val="24"/>
          <w:lang w:val="az-Latn-AZ"/>
        </w:rPr>
        <w:t>-10</w:t>
      </w:r>
      <w:r w:rsidRPr="00C105FE">
        <w:rPr>
          <w:sz w:val="24"/>
          <w:szCs w:val="24"/>
          <w:vertAlign w:val="superscript"/>
          <w:lang w:val="az-Latn-AZ"/>
        </w:rPr>
        <w:t>7</w:t>
      </w:r>
      <w:r w:rsidRPr="00C105FE">
        <w:rPr>
          <w:sz w:val="24"/>
          <w:szCs w:val="24"/>
          <w:lang w:val="az-Latn-AZ"/>
        </w:rPr>
        <w:t xml:space="preserve"> kilo</w:t>
      </w:r>
      <w:r w:rsidRPr="00C105FE">
        <w:rPr>
          <w:sz w:val="24"/>
          <w:szCs w:val="24"/>
          <w:lang w:val="az-Latn-AZ"/>
        </w:rPr>
        <w:softHyphen/>
        <w:t>dalton) lipoprote</w:t>
      </w:r>
      <w:r w:rsidR="00C12D9F" w:rsidRPr="00C105FE">
        <w:rPr>
          <w:sz w:val="24"/>
          <w:szCs w:val="24"/>
          <w:lang w:val="az-Latn-AZ"/>
        </w:rPr>
        <w:t>inlərdir. Qida qəbulundan sonra</w:t>
      </w:r>
      <w:r w:rsidRPr="00C105FE">
        <w:rPr>
          <w:sz w:val="24"/>
          <w:szCs w:val="24"/>
          <w:lang w:val="az-Latn-AZ"/>
        </w:rPr>
        <w:t xml:space="preserve"> nazik bağırsaq selikli qişasının epitel hüceyrələrində (enterositlərdə), absorbsiya edilən xolesterin və triqlseridlərin apo-B48-lə birləşməsi nəticəsində yaranır. Qaraciyər venası və qismən də limfatik sistemdə sirkulyator dövriyəyə məruz qalır. Tərkibi, əsasən, ekzogen (qida) triqliserid və xoles</w:t>
      </w:r>
      <w:r w:rsidRPr="00C105FE">
        <w:rPr>
          <w:sz w:val="24"/>
          <w:szCs w:val="24"/>
          <w:lang w:val="az-Latn-AZ"/>
        </w:rPr>
        <w:softHyphen/>
        <w:t>terindən ibarətdir. Periferik toxumalardakı kapillyarların endotel qişa</w:t>
      </w:r>
      <w:r w:rsidRPr="00C105FE">
        <w:rPr>
          <w:sz w:val="24"/>
          <w:szCs w:val="24"/>
          <w:lang w:val="az-Latn-AZ"/>
        </w:rPr>
        <w:softHyphen/>
        <w:t>sında yerləşən lipoprotein</w:t>
      </w:r>
      <w:r w:rsidRPr="00C105FE">
        <w:rPr>
          <w:sz w:val="24"/>
          <w:szCs w:val="24"/>
          <w:lang w:val="az-Latn-AZ"/>
        </w:rPr>
        <w:softHyphen/>
        <w:t>lipaza fermentinin təsirindən XM triqliserid</w:t>
      </w:r>
      <w:r w:rsidRPr="00C105FE">
        <w:rPr>
          <w:sz w:val="24"/>
          <w:szCs w:val="24"/>
          <w:lang w:val="az-Latn-AZ"/>
        </w:rPr>
        <w:softHyphen/>
        <w:t>lərindən yağ turşusu və qliserin ayrılır. XM qana südlü qəhvə rən</w:t>
      </w:r>
      <w:r w:rsidRPr="00C105FE">
        <w:rPr>
          <w:sz w:val="24"/>
          <w:szCs w:val="24"/>
          <w:lang w:val="az-Latn-AZ"/>
        </w:rPr>
        <w:softHyphen/>
        <w:t>gində bulanıqlıq verir. Normal şəxslərdən ac qarına götürülən qan  nümu</w:t>
      </w:r>
      <w:r w:rsidRPr="00C105FE">
        <w:rPr>
          <w:sz w:val="24"/>
          <w:szCs w:val="24"/>
          <w:lang w:val="az-Latn-AZ"/>
        </w:rPr>
        <w:softHyphen/>
      </w:r>
      <w:r w:rsidRPr="00C105FE">
        <w:rPr>
          <w:sz w:val="24"/>
          <w:szCs w:val="24"/>
          <w:lang w:val="az-Latn-AZ"/>
        </w:rPr>
        <w:softHyphen/>
        <w:t>nəsində  XM olmur.  Onlar yalnız yağlı yeməklər yeyilən saatlarda</w:t>
      </w:r>
      <w:r w:rsidR="00C12D9F" w:rsidRPr="00C105FE">
        <w:rPr>
          <w:sz w:val="24"/>
          <w:szCs w:val="24"/>
          <w:lang w:val="az-Latn-AZ"/>
        </w:rPr>
        <w:t xml:space="preserve"> </w:t>
      </w:r>
      <w:r w:rsidRPr="00C105FE">
        <w:rPr>
          <w:sz w:val="24"/>
          <w:szCs w:val="24"/>
          <w:lang w:val="az-Latn-AZ"/>
        </w:rPr>
        <w:t>qanda aşkarlanır. XM bilavasitə aterogen təsirə malik deyil</w:t>
      </w:r>
      <w:r w:rsidRPr="00C105FE">
        <w:rPr>
          <w:sz w:val="24"/>
          <w:szCs w:val="24"/>
          <w:lang w:val="az-Latn-AZ"/>
        </w:rPr>
        <w:softHyphen/>
        <w:t>dir (molekul çəkisi böyük olduğuna görə, damar  divarından  keçə  bilmir).</w:t>
      </w:r>
    </w:p>
    <w:p w:rsidR="00CD464C" w:rsidRPr="00C105FE" w:rsidRDefault="00CD464C" w:rsidP="00CD464C">
      <w:pPr>
        <w:rPr>
          <w:sz w:val="24"/>
          <w:szCs w:val="24"/>
          <w:lang w:val="az-Latn-AZ"/>
        </w:rPr>
      </w:pPr>
      <w:r w:rsidRPr="00C105FE">
        <w:rPr>
          <w:sz w:val="24"/>
          <w:szCs w:val="24"/>
          <w:lang w:val="az-Latn-AZ"/>
        </w:rPr>
        <w:t>II. ÇASLP {(çox aşağı sıxlıqlı lipoproteinlər- pre-</w:t>
      </w:r>
      <w:r w:rsidRPr="006D1DD0">
        <w:rPr>
          <w:sz w:val="24"/>
          <w:szCs w:val="24"/>
        </w:rPr>
        <w:sym w:font="Symbol" w:char="F062"/>
      </w:r>
      <w:r w:rsidRPr="00C105FE">
        <w:rPr>
          <w:sz w:val="24"/>
          <w:szCs w:val="24"/>
          <w:lang w:val="az-Latn-AZ"/>
        </w:rPr>
        <w:t xml:space="preserve"> (</w:t>
      </w:r>
      <w:r w:rsidRPr="006D1DD0">
        <w:rPr>
          <w:sz w:val="24"/>
          <w:szCs w:val="24"/>
        </w:rPr>
        <w:sym w:font="Symbol" w:char="F062"/>
      </w:r>
      <w:r w:rsidRPr="00C105FE">
        <w:rPr>
          <w:sz w:val="24"/>
          <w:szCs w:val="24"/>
          <w:lang w:val="az-Latn-AZ"/>
        </w:rPr>
        <w:t>-önü) lipopro</w:t>
      </w:r>
      <w:r w:rsidRPr="00C105FE">
        <w:rPr>
          <w:sz w:val="24"/>
          <w:szCs w:val="24"/>
          <w:lang w:val="az-Latn-AZ"/>
        </w:rPr>
        <w:softHyphen/>
        <w:t>te</w:t>
      </w:r>
      <w:r w:rsidRPr="00C105FE">
        <w:rPr>
          <w:sz w:val="24"/>
          <w:szCs w:val="24"/>
          <w:lang w:val="az-Latn-AZ"/>
        </w:rPr>
        <w:softHyphen/>
        <w:t>inlər) daha kiçik molekul çəkili birləşmələrdir (5x10</w:t>
      </w:r>
      <w:r w:rsidRPr="00C105FE">
        <w:rPr>
          <w:sz w:val="24"/>
          <w:szCs w:val="24"/>
          <w:vertAlign w:val="superscript"/>
          <w:lang w:val="az-Latn-AZ"/>
        </w:rPr>
        <w:t>3</w:t>
      </w:r>
      <w:r w:rsidRPr="00C105FE">
        <w:rPr>
          <w:sz w:val="24"/>
          <w:szCs w:val="24"/>
          <w:lang w:val="az-Latn-AZ"/>
        </w:rPr>
        <w:t xml:space="preserve"> kilo</w:t>
      </w:r>
      <w:r w:rsidRPr="00C105FE">
        <w:rPr>
          <w:sz w:val="24"/>
          <w:szCs w:val="24"/>
          <w:lang w:val="az-Latn-AZ"/>
        </w:rPr>
        <w:softHyphen/>
        <w:t>dalton)}. Bun</w:t>
      </w:r>
      <w:r w:rsidRPr="00C105FE">
        <w:rPr>
          <w:sz w:val="24"/>
          <w:szCs w:val="24"/>
          <w:lang w:val="az-Latn-AZ"/>
        </w:rPr>
        <w:softHyphen/>
        <w:t>lar qaraciyərdə sərbəst yağ turşuları ilə qliserinin efirləş</w:t>
      </w:r>
      <w:r w:rsidRPr="00C105FE">
        <w:rPr>
          <w:sz w:val="24"/>
          <w:szCs w:val="24"/>
          <w:lang w:val="az-Latn-AZ"/>
        </w:rPr>
        <w:softHyphen/>
        <w:t>məsi  nəticəsində</w:t>
      </w:r>
      <w:r w:rsidR="00C12D9F">
        <w:rPr>
          <w:sz w:val="24"/>
          <w:szCs w:val="24"/>
          <w:lang w:val="az-Latn-AZ"/>
        </w:rPr>
        <w:t xml:space="preserve"> </w:t>
      </w:r>
      <w:r w:rsidRPr="00C105FE">
        <w:rPr>
          <w:sz w:val="24"/>
          <w:szCs w:val="24"/>
          <w:lang w:val="az-Latn-AZ"/>
        </w:rPr>
        <w:t>əmələ gələn triqliserid molekullarının apo-B100 molekulları ilə birləmə</w:t>
      </w:r>
      <w:r w:rsidRPr="00C105FE">
        <w:rPr>
          <w:sz w:val="24"/>
          <w:szCs w:val="24"/>
          <w:lang w:val="az-Latn-AZ"/>
        </w:rPr>
        <w:softHyphen/>
        <w:t>sindən əmələ gəlir. ÇASLP aterogen təbiətlidir. Toxumalardakı kapillyarlardan keçərkən                      lipoproteinlipaza fermentinin təsirindən tərkiblərindəki triqliseridlərin hidrolizə uğraması səbəbindən parçalanır, orta və ya ara sıxlıqlı lipopro</w:t>
      </w:r>
      <w:r w:rsidRPr="00C105FE">
        <w:rPr>
          <w:sz w:val="24"/>
          <w:szCs w:val="24"/>
          <w:lang w:val="az-Latn-AZ"/>
        </w:rPr>
        <w:softHyphen/>
        <w:t>teinlərə (OSLP), daha sonra isə, aşağı sıxlıqlı lipopro</w:t>
      </w:r>
      <w:r w:rsidRPr="00C105FE">
        <w:rPr>
          <w:sz w:val="24"/>
          <w:szCs w:val="24"/>
          <w:lang w:val="az-Latn-AZ"/>
        </w:rPr>
        <w:softHyphen/>
        <w:t>teinlərə (ASLP) çevrilir.</w:t>
      </w:r>
    </w:p>
    <w:p w:rsidR="00CD464C" w:rsidRPr="00E8404D" w:rsidRDefault="00CD464C" w:rsidP="00C12D9F">
      <w:pPr>
        <w:rPr>
          <w:sz w:val="24"/>
          <w:szCs w:val="24"/>
          <w:lang w:val="en-US"/>
        </w:rPr>
      </w:pPr>
      <w:r w:rsidRPr="00C105FE">
        <w:rPr>
          <w:i/>
          <w:sz w:val="24"/>
          <w:szCs w:val="24"/>
          <w:lang w:val="az-Latn-AZ"/>
        </w:rPr>
        <w:lastRenderedPageBreak/>
        <w:t xml:space="preserve">  </w:t>
      </w:r>
      <w:r w:rsidR="00C12D9F" w:rsidRPr="00C12D9F">
        <w:rPr>
          <w:sz w:val="24"/>
          <w:szCs w:val="24"/>
          <w:lang w:val="en-US"/>
        </w:rPr>
        <w:t>III</w:t>
      </w:r>
      <w:r w:rsidR="00C12D9F">
        <w:rPr>
          <w:sz w:val="24"/>
          <w:szCs w:val="24"/>
          <w:lang w:val="en-US"/>
        </w:rPr>
        <w:t xml:space="preserve">. </w:t>
      </w:r>
      <w:r w:rsidRPr="00E8404D">
        <w:rPr>
          <w:sz w:val="24"/>
          <w:szCs w:val="24"/>
          <w:lang w:val="en-US"/>
        </w:rPr>
        <w:t>OSLP qısa ömürlü ara metabolitlərdir. Onları ASLP-in perkursoru  adlandırırlar. Tərkibində triqliserid və xolesterin demək olar ki, bərabər miqdardadır (triqliseridlər 4O%, xolesterin isə 3O%). Normal halda lipoproteinlərin bu növü sürətlə parçalanmaya məruz qaldığından onların plazmadakı miqdarı çox az olur</w:t>
      </w:r>
      <w:r w:rsidR="00E8404D">
        <w:rPr>
          <w:sz w:val="24"/>
          <w:szCs w:val="24"/>
          <w:lang w:val="en-US"/>
        </w:rPr>
        <w:t>.</w:t>
      </w:r>
      <w:r w:rsidRPr="00E8404D">
        <w:rPr>
          <w:sz w:val="24"/>
          <w:szCs w:val="24"/>
          <w:lang w:val="en-US"/>
        </w:rPr>
        <w:t xml:space="preserve"> OSLP aterogen xüsusiyyətlidir. Onlar lipolizə uğra</w:t>
      </w:r>
      <w:r w:rsidRPr="00E8404D">
        <w:rPr>
          <w:sz w:val="24"/>
          <w:szCs w:val="24"/>
          <w:lang w:val="en-US"/>
        </w:rPr>
        <w:softHyphen/>
        <w:t xml:space="preserve">yaraq aşağı sıxlıqlı lipoproteinlərə (ASLP)- </w:t>
      </w:r>
      <w:r w:rsidRPr="00E8404D">
        <w:rPr>
          <w:sz w:val="24"/>
          <w:szCs w:val="24"/>
        </w:rPr>
        <w:sym w:font="Symbol" w:char="F062"/>
      </w:r>
      <w:r w:rsidRPr="00E8404D">
        <w:rPr>
          <w:sz w:val="24"/>
          <w:szCs w:val="24"/>
          <w:lang w:val="en-US"/>
        </w:rPr>
        <w:t xml:space="preserve">-lipoproteinlərə çevrilir. </w:t>
      </w:r>
    </w:p>
    <w:p w:rsidR="00CD464C" w:rsidRPr="00925D4B" w:rsidRDefault="00CD464C" w:rsidP="00CD464C">
      <w:pPr>
        <w:rPr>
          <w:sz w:val="24"/>
          <w:szCs w:val="24"/>
          <w:lang w:val="en-US"/>
        </w:rPr>
      </w:pPr>
      <w:r w:rsidRPr="00E8404D">
        <w:rPr>
          <w:sz w:val="24"/>
          <w:szCs w:val="24"/>
          <w:lang w:val="en-US"/>
        </w:rPr>
        <w:t xml:space="preserve">IV. </w:t>
      </w:r>
      <w:r w:rsidRPr="00925D4B">
        <w:rPr>
          <w:sz w:val="24"/>
          <w:szCs w:val="24"/>
          <w:lang w:val="en-US"/>
        </w:rPr>
        <w:t>ASLP daha kiçik molekul çəkili (2-3x10</w:t>
      </w:r>
      <w:r w:rsidRPr="00925D4B">
        <w:rPr>
          <w:sz w:val="24"/>
          <w:szCs w:val="24"/>
          <w:vertAlign w:val="superscript"/>
          <w:lang w:val="en-US"/>
        </w:rPr>
        <w:t>3</w:t>
      </w:r>
      <w:r w:rsidRPr="00925D4B">
        <w:rPr>
          <w:sz w:val="24"/>
          <w:szCs w:val="24"/>
          <w:lang w:val="en-US"/>
        </w:rPr>
        <w:t>) lipoproteinlərdir. Qan plazmasında xolesterin daşıyan ən əsas hissəciklər hesab olunur (plazmadakı total xolesterinin 60-75% ASLP-in tərkibində olur). Apoproteinlərdən tərkibində yalnız apo-B100 olur. Qandan, qaraciyər və bəzi digər to</w:t>
      </w:r>
      <w:r w:rsidR="00E8404D">
        <w:rPr>
          <w:sz w:val="24"/>
          <w:szCs w:val="24"/>
          <w:lang w:val="en-US"/>
        </w:rPr>
        <w:t>xuma hüceyrələrinə daxil olaraq</w:t>
      </w:r>
      <w:r w:rsidRPr="00925D4B">
        <w:rPr>
          <w:sz w:val="24"/>
          <w:szCs w:val="24"/>
          <w:lang w:val="en-US"/>
        </w:rPr>
        <w:t>, katabolizmə məruz qalmaq yolu ilə təmizlənir. ASLP-in ölçülərin görə biri-birindən fərqlənən A və B kimi iki tipi vardır. A tipinin diametri (25,5 nm&gt; dən çoxdur) B tipindən böyükdür. ASLP-in B tipi oksidləşməyə daha həssas oldu</w:t>
      </w:r>
      <w:r w:rsidRPr="00925D4B">
        <w:rPr>
          <w:sz w:val="24"/>
          <w:szCs w:val="24"/>
          <w:lang w:val="en-US"/>
        </w:rPr>
        <w:softHyphen/>
        <w:t>ğundan, daha güclü aterogen xüsu</w:t>
      </w:r>
      <w:r w:rsidRPr="00925D4B">
        <w:rPr>
          <w:sz w:val="24"/>
          <w:szCs w:val="24"/>
          <w:lang w:val="en-US"/>
        </w:rPr>
        <w:softHyphen/>
        <w:t xml:space="preserve">siyyətə malikdir.   </w:t>
      </w:r>
    </w:p>
    <w:p w:rsidR="00CD464C" w:rsidRPr="006C6F7A" w:rsidRDefault="00CD464C" w:rsidP="006C6F7A">
      <w:pPr>
        <w:rPr>
          <w:sz w:val="24"/>
          <w:szCs w:val="24"/>
          <w:lang w:val="en-US"/>
        </w:rPr>
      </w:pPr>
      <w:r w:rsidRPr="006D1DD0">
        <w:rPr>
          <w:sz w:val="24"/>
          <w:szCs w:val="24"/>
          <w:lang w:val="en-US"/>
        </w:rPr>
        <w:t>V. Yüksək sıxlıqlı lipoproteinlər (YSLP) ən kiçik molekul çəkili (2-4x10</w:t>
      </w:r>
      <w:r w:rsidRPr="006D1DD0">
        <w:rPr>
          <w:sz w:val="24"/>
          <w:szCs w:val="24"/>
          <w:vertAlign w:val="superscript"/>
          <w:lang w:val="en-US"/>
        </w:rPr>
        <w:t>2</w:t>
      </w:r>
      <w:r w:rsidRPr="006D1DD0">
        <w:rPr>
          <w:sz w:val="24"/>
          <w:szCs w:val="24"/>
          <w:lang w:val="en-US"/>
        </w:rPr>
        <w:t xml:space="preserve"> kilodalton) lipoproteinlər hesab olunur. Bunlara </w:t>
      </w:r>
      <w:r w:rsidRPr="006D1DD0">
        <w:rPr>
          <w:sz w:val="24"/>
          <w:szCs w:val="24"/>
        </w:rPr>
        <w:sym w:font="Symbol" w:char="F061"/>
      </w:r>
      <w:r w:rsidRPr="006D1DD0">
        <w:rPr>
          <w:sz w:val="24"/>
          <w:szCs w:val="24"/>
          <w:lang w:val="en-US"/>
        </w:rPr>
        <w:t>-lipoproteinlər də deyilir. Tərkibləri, əsasən, fosfolipid (22%), xolesterin (20%), triqliserid (10%-dən az) və xüsusi zülallardan ibarətdir. XM və ASLP-in katabo</w:t>
      </w:r>
      <w:r w:rsidRPr="006D1DD0">
        <w:rPr>
          <w:sz w:val="24"/>
          <w:szCs w:val="24"/>
          <w:lang w:val="en-US"/>
        </w:rPr>
        <w:softHyphen/>
        <w:t>lizmi nəticəsində hepatositlərdə və enterositlərdə sintez edilir. YSLP xolesterin və triqliserid</w:t>
      </w:r>
      <w:r w:rsidRPr="006D1DD0">
        <w:rPr>
          <w:sz w:val="24"/>
          <w:szCs w:val="24"/>
          <w:lang w:val="en-US"/>
        </w:rPr>
        <w:softHyphen/>
        <w:t>lərin plaz</w:t>
      </w:r>
      <w:r w:rsidRPr="006D1DD0">
        <w:rPr>
          <w:sz w:val="24"/>
          <w:szCs w:val="24"/>
          <w:lang w:val="en-US"/>
        </w:rPr>
        <w:softHyphen/>
        <w:t>madan təmizlənməsində, xolesterinin toxumalardan geri- qaraciyərə daşın</w:t>
      </w:r>
      <w:r w:rsidRPr="006D1DD0">
        <w:rPr>
          <w:sz w:val="24"/>
          <w:szCs w:val="24"/>
          <w:lang w:val="en-US"/>
        </w:rPr>
        <w:softHyphen/>
        <w:t>ma</w:t>
      </w:r>
      <w:r w:rsidRPr="006D1DD0">
        <w:rPr>
          <w:sz w:val="24"/>
          <w:szCs w:val="24"/>
          <w:lang w:val="en-US"/>
        </w:rPr>
        <w:softHyphen/>
        <w:t>sında və orada metabolizmə uğramasında mühüm rol oynayır. Norma</w:t>
      </w:r>
      <w:r w:rsidRPr="006D1DD0">
        <w:rPr>
          <w:sz w:val="24"/>
          <w:szCs w:val="24"/>
          <w:lang w:val="en-US"/>
        </w:rPr>
        <w:softHyphen/>
        <w:t>da plazma xolesterinin 20%-25%-i YSLP-in 60-75%-i ASLP-in tərki</w:t>
      </w:r>
      <w:r w:rsidRPr="006D1DD0">
        <w:rPr>
          <w:sz w:val="24"/>
          <w:szCs w:val="24"/>
          <w:lang w:val="en-US"/>
        </w:rPr>
        <w:softHyphen/>
        <w:t>bində daşınır (bu nisbət orqanizmin aterosk</w:t>
      </w:r>
      <w:r w:rsidRPr="006D1DD0">
        <w:rPr>
          <w:sz w:val="24"/>
          <w:szCs w:val="24"/>
          <w:lang w:val="en-US"/>
        </w:rPr>
        <w:softHyphen/>
        <w:t>leroza qarşı rezistentlik əmsalı sayılır). YSLP-in fərqli funksiyalar icra edən üç tipi (YSLP</w:t>
      </w:r>
      <w:r w:rsidRPr="006D1DD0">
        <w:rPr>
          <w:sz w:val="24"/>
          <w:szCs w:val="24"/>
          <w:vertAlign w:val="subscript"/>
          <w:lang w:val="en-US"/>
        </w:rPr>
        <w:t>1</w:t>
      </w:r>
      <w:r w:rsidRPr="006D1DD0">
        <w:rPr>
          <w:sz w:val="24"/>
          <w:szCs w:val="24"/>
          <w:lang w:val="en-US"/>
        </w:rPr>
        <w:t>,YSLP</w:t>
      </w:r>
      <w:r w:rsidRPr="006D1DD0">
        <w:rPr>
          <w:sz w:val="24"/>
          <w:szCs w:val="24"/>
          <w:vertAlign w:val="subscript"/>
          <w:lang w:val="en-US"/>
        </w:rPr>
        <w:t>2</w:t>
      </w:r>
      <w:r w:rsidRPr="006D1DD0">
        <w:rPr>
          <w:sz w:val="24"/>
          <w:szCs w:val="24"/>
          <w:lang w:val="en-US"/>
        </w:rPr>
        <w:t xml:space="preserve"> və YSLP</w:t>
      </w:r>
      <w:r w:rsidRPr="006D1DD0">
        <w:rPr>
          <w:sz w:val="24"/>
          <w:szCs w:val="24"/>
          <w:vertAlign w:val="subscript"/>
          <w:lang w:val="en-US"/>
        </w:rPr>
        <w:t>3</w:t>
      </w:r>
      <w:r w:rsidRPr="006D1DD0">
        <w:rPr>
          <w:sz w:val="24"/>
          <w:szCs w:val="24"/>
          <w:lang w:val="en-US"/>
        </w:rPr>
        <w:t>)</w:t>
      </w:r>
      <w:r w:rsidR="00E8404D">
        <w:rPr>
          <w:sz w:val="24"/>
          <w:szCs w:val="24"/>
          <w:lang w:val="en-US"/>
        </w:rPr>
        <w:t xml:space="preserve"> vardır. </w:t>
      </w:r>
      <w:r w:rsidRPr="006D1DD0">
        <w:rPr>
          <w:sz w:val="24"/>
          <w:szCs w:val="24"/>
          <w:lang w:val="en-US"/>
        </w:rPr>
        <w:t>YSLP</w:t>
      </w:r>
      <w:r w:rsidRPr="006D1DD0">
        <w:rPr>
          <w:sz w:val="24"/>
          <w:szCs w:val="24"/>
          <w:vertAlign w:val="subscript"/>
          <w:lang w:val="en-US"/>
        </w:rPr>
        <w:t>1</w:t>
      </w:r>
      <w:r w:rsidRPr="006D1DD0">
        <w:rPr>
          <w:sz w:val="24"/>
          <w:szCs w:val="24"/>
          <w:lang w:val="en-US"/>
        </w:rPr>
        <w:t xml:space="preserve"> yalnız xolesterinlə zəngin pəhrizlə qidalan insanlarda müşahidə edilir. YSLP</w:t>
      </w:r>
      <w:r w:rsidRPr="006D1DD0">
        <w:rPr>
          <w:sz w:val="24"/>
          <w:szCs w:val="24"/>
          <w:vertAlign w:val="subscript"/>
          <w:lang w:val="en-US"/>
        </w:rPr>
        <w:t xml:space="preserve">1 </w:t>
      </w:r>
      <w:r w:rsidRPr="006D1DD0">
        <w:rPr>
          <w:sz w:val="24"/>
          <w:szCs w:val="24"/>
          <w:lang w:val="en-US"/>
        </w:rPr>
        <w:t>atero</w:t>
      </w:r>
      <w:r w:rsidRPr="006D1DD0">
        <w:rPr>
          <w:sz w:val="24"/>
          <w:szCs w:val="24"/>
          <w:lang w:val="en-US"/>
        </w:rPr>
        <w:softHyphen/>
        <w:t>skle</w:t>
      </w:r>
      <w:r w:rsidRPr="006D1DD0">
        <w:rPr>
          <w:sz w:val="24"/>
          <w:szCs w:val="24"/>
          <w:lang w:val="en-US"/>
        </w:rPr>
        <w:softHyphen/>
        <w:t>rozun baş verməsini sürətləndirir. YSLP</w:t>
      </w:r>
      <w:r w:rsidRPr="006D1DD0">
        <w:rPr>
          <w:sz w:val="24"/>
          <w:szCs w:val="24"/>
          <w:vertAlign w:val="subscript"/>
          <w:lang w:val="en-US"/>
        </w:rPr>
        <w:t>2</w:t>
      </w:r>
      <w:r w:rsidRPr="006D1DD0">
        <w:rPr>
          <w:sz w:val="24"/>
          <w:szCs w:val="24"/>
          <w:lang w:val="en-US"/>
        </w:rPr>
        <w:t xml:space="preserve"> ölçücə daha böyükdür və daha çox xolesterin saxlayır. YSLP</w:t>
      </w:r>
      <w:r w:rsidRPr="006D1DD0">
        <w:rPr>
          <w:sz w:val="24"/>
          <w:szCs w:val="24"/>
          <w:vertAlign w:val="subscript"/>
          <w:lang w:val="en-US"/>
        </w:rPr>
        <w:t xml:space="preserve">3 </w:t>
      </w:r>
      <w:r w:rsidRPr="006D1DD0">
        <w:rPr>
          <w:sz w:val="24"/>
          <w:szCs w:val="24"/>
          <w:lang w:val="en-US"/>
        </w:rPr>
        <w:t>isə daha kiçikdir və tərkbində daha az xolesterin saxlayır. YSLP</w:t>
      </w:r>
      <w:r w:rsidRPr="006D1DD0">
        <w:rPr>
          <w:sz w:val="24"/>
          <w:szCs w:val="24"/>
          <w:vertAlign w:val="subscript"/>
          <w:lang w:val="en-US"/>
        </w:rPr>
        <w:t>2</w:t>
      </w:r>
      <w:r w:rsidRPr="006D1DD0">
        <w:rPr>
          <w:sz w:val="24"/>
          <w:szCs w:val="24"/>
          <w:lang w:val="en-US"/>
        </w:rPr>
        <w:t xml:space="preserve"> –nin tərkibində apoA-I,  YSLP</w:t>
      </w:r>
      <w:r w:rsidRPr="006D1DD0">
        <w:rPr>
          <w:sz w:val="24"/>
          <w:szCs w:val="24"/>
          <w:vertAlign w:val="subscript"/>
          <w:lang w:val="en-US"/>
        </w:rPr>
        <w:t>3</w:t>
      </w:r>
      <w:r w:rsidRPr="006D1DD0">
        <w:rPr>
          <w:sz w:val="24"/>
          <w:szCs w:val="24"/>
          <w:lang w:val="en-US"/>
        </w:rPr>
        <w:t xml:space="preserve"> –nin tərki</w:t>
      </w:r>
      <w:r w:rsidRPr="006D1DD0">
        <w:rPr>
          <w:sz w:val="24"/>
          <w:szCs w:val="24"/>
          <w:lang w:val="en-US"/>
        </w:rPr>
        <w:softHyphen/>
      </w:r>
      <w:r w:rsidRPr="006D1DD0">
        <w:rPr>
          <w:sz w:val="24"/>
          <w:szCs w:val="24"/>
          <w:lang w:val="en-US"/>
        </w:rPr>
        <w:softHyphen/>
      </w:r>
      <w:r w:rsidRPr="006D1DD0">
        <w:rPr>
          <w:sz w:val="24"/>
          <w:szCs w:val="24"/>
          <w:lang w:val="en-US"/>
        </w:rPr>
        <w:softHyphen/>
        <w:t>bində isə apoA-I-lə yanaşı apoA-II-də olur. Antiaterogen təbiətli və aterosklerozdan qorunma vasitəsi, yalnız tərkibinə apoA-I daxil olan YSLP</w:t>
      </w:r>
      <w:r w:rsidRPr="006D1DD0">
        <w:rPr>
          <w:sz w:val="24"/>
          <w:szCs w:val="24"/>
          <w:vertAlign w:val="subscript"/>
          <w:lang w:val="en-US"/>
        </w:rPr>
        <w:t>2</w:t>
      </w:r>
      <w:r w:rsidRPr="006D1DD0">
        <w:rPr>
          <w:sz w:val="24"/>
          <w:szCs w:val="24"/>
          <w:lang w:val="en-US"/>
        </w:rPr>
        <w:t xml:space="preserve"> –dir </w:t>
      </w:r>
      <w:r w:rsidR="006C6F7A">
        <w:rPr>
          <w:sz w:val="24"/>
          <w:szCs w:val="24"/>
          <w:lang w:val="en-US"/>
        </w:rPr>
        <w:t>.</w:t>
      </w:r>
      <w:r w:rsidRPr="006C6F7A">
        <w:rPr>
          <w:sz w:val="24"/>
          <w:szCs w:val="24"/>
          <w:lang w:val="en-US"/>
        </w:rPr>
        <w:t xml:space="preserve"> </w:t>
      </w:r>
    </w:p>
    <w:p w:rsidR="00CD464C" w:rsidRPr="00C105FE" w:rsidRDefault="00CD464C" w:rsidP="00CD464C">
      <w:pPr>
        <w:rPr>
          <w:sz w:val="24"/>
          <w:szCs w:val="24"/>
          <w:lang w:val="en-US"/>
        </w:rPr>
      </w:pPr>
      <w:r w:rsidRPr="006C6F7A">
        <w:rPr>
          <w:sz w:val="24"/>
          <w:szCs w:val="24"/>
          <w:lang w:val="en-US"/>
        </w:rPr>
        <w:t xml:space="preserve">   </w:t>
      </w:r>
      <w:r w:rsidR="006C6F7A">
        <w:rPr>
          <w:sz w:val="24"/>
          <w:szCs w:val="24"/>
          <w:lang w:val="en-US"/>
        </w:rPr>
        <w:t xml:space="preserve"> A</w:t>
      </w:r>
      <w:r w:rsidRPr="006C6F7A">
        <w:rPr>
          <w:sz w:val="24"/>
          <w:szCs w:val="24"/>
          <w:lang w:val="en-US"/>
        </w:rPr>
        <w:t>teroskleroz xəstəliyinin əmələ gəlməsinin əsas şərt</w:t>
      </w:r>
      <w:r w:rsidR="006C6F7A">
        <w:rPr>
          <w:sz w:val="24"/>
          <w:szCs w:val="24"/>
          <w:lang w:val="en-US"/>
        </w:rPr>
        <w:t>i</w:t>
      </w:r>
      <w:r w:rsidRPr="006C6F7A">
        <w:rPr>
          <w:sz w:val="24"/>
          <w:szCs w:val="24"/>
          <w:lang w:val="en-US"/>
        </w:rPr>
        <w:t xml:space="preserve"> qanda aterogen lipoproteinlərin miqdarının artması və ya antiaterogen lipoproteinlərin (YSLP) miqdarının azalmasıdır. </w:t>
      </w:r>
      <w:r w:rsidRPr="00C105FE">
        <w:rPr>
          <w:sz w:val="24"/>
          <w:szCs w:val="24"/>
          <w:lang w:val="en-US"/>
        </w:rPr>
        <w:t>Odur ki, xəstəlik zamanı müalicə bütün hallarda iki prinsiplə aparıl</w:t>
      </w:r>
      <w:r w:rsidRPr="00C105FE">
        <w:rPr>
          <w:sz w:val="24"/>
          <w:szCs w:val="24"/>
          <w:lang w:val="en-US"/>
        </w:rPr>
        <w:softHyphen/>
        <w:t xml:space="preserve">malıdır:      </w:t>
      </w:r>
    </w:p>
    <w:p w:rsidR="00CD464C" w:rsidRPr="006D1DD0" w:rsidRDefault="006C6F7A" w:rsidP="00CD464C">
      <w:pPr>
        <w:rPr>
          <w:sz w:val="24"/>
          <w:szCs w:val="24"/>
          <w:lang w:val="en-US"/>
        </w:rPr>
      </w:pPr>
      <w:r>
        <w:rPr>
          <w:sz w:val="24"/>
          <w:szCs w:val="24"/>
          <w:lang w:val="en-US"/>
        </w:rPr>
        <w:t xml:space="preserve">     </w:t>
      </w:r>
      <w:r w:rsidR="00CD464C" w:rsidRPr="006D1DD0">
        <w:rPr>
          <w:sz w:val="24"/>
          <w:szCs w:val="24"/>
          <w:lang w:val="en-US"/>
        </w:rPr>
        <w:t xml:space="preserve">a) aterogen lipoproteinlərin miqdarını azaltmaq </w:t>
      </w:r>
    </w:p>
    <w:p w:rsidR="00CD464C" w:rsidRPr="006D1DD0" w:rsidRDefault="006C6F7A" w:rsidP="00CD464C">
      <w:pPr>
        <w:rPr>
          <w:sz w:val="24"/>
          <w:szCs w:val="24"/>
          <w:lang w:val="en-US"/>
        </w:rPr>
      </w:pPr>
      <w:r>
        <w:rPr>
          <w:sz w:val="24"/>
          <w:szCs w:val="24"/>
          <w:lang w:val="en-US"/>
        </w:rPr>
        <w:t xml:space="preserve">     </w:t>
      </w:r>
      <w:r w:rsidR="00CD464C" w:rsidRPr="006D1DD0">
        <w:rPr>
          <w:sz w:val="24"/>
          <w:szCs w:val="24"/>
          <w:lang w:val="en-US"/>
        </w:rPr>
        <w:t>b) antiate</w:t>
      </w:r>
      <w:r w:rsidR="00CD464C" w:rsidRPr="006D1DD0">
        <w:rPr>
          <w:sz w:val="24"/>
          <w:szCs w:val="24"/>
          <w:lang w:val="en-US"/>
        </w:rPr>
        <w:softHyphen/>
        <w:t>rogen lipo</w:t>
      </w:r>
      <w:r w:rsidR="00CD464C" w:rsidRPr="006D1DD0">
        <w:rPr>
          <w:sz w:val="24"/>
          <w:szCs w:val="24"/>
          <w:lang w:val="en-US"/>
        </w:rPr>
        <w:softHyphen/>
        <w:t>pro</w:t>
      </w:r>
      <w:r w:rsidR="00CD464C" w:rsidRPr="006D1DD0">
        <w:rPr>
          <w:sz w:val="24"/>
          <w:szCs w:val="24"/>
          <w:lang w:val="en-US"/>
        </w:rPr>
        <w:softHyphen/>
        <w:t xml:space="preserve">teinlərin miqdarını artırmaq. </w:t>
      </w:r>
    </w:p>
    <w:p w:rsidR="00CD464C" w:rsidRPr="006D1DD0" w:rsidRDefault="00CD464C" w:rsidP="00CD464C">
      <w:pPr>
        <w:rPr>
          <w:sz w:val="24"/>
          <w:szCs w:val="24"/>
          <w:lang w:val="en-US"/>
        </w:rPr>
      </w:pPr>
      <w:r w:rsidRPr="006D1DD0">
        <w:rPr>
          <w:sz w:val="24"/>
          <w:szCs w:val="24"/>
          <w:lang w:val="en-US"/>
        </w:rPr>
        <w:t xml:space="preserve">     Xəstəliyin müalicə və profi</w:t>
      </w:r>
      <w:r w:rsidRPr="006D1DD0">
        <w:rPr>
          <w:sz w:val="24"/>
          <w:szCs w:val="24"/>
          <w:lang w:val="en-US"/>
        </w:rPr>
        <w:softHyphen/>
        <w:t>lak</w:t>
      </w:r>
      <w:r w:rsidRPr="006D1DD0">
        <w:rPr>
          <w:sz w:val="24"/>
          <w:szCs w:val="24"/>
          <w:lang w:val="en-US"/>
        </w:rPr>
        <w:softHyphen/>
        <w:t>tikasında istifadə olunan dərman maddələrinin əsas seçim prinsipi, lipo</w:t>
      </w:r>
      <w:r w:rsidRPr="006D1DD0">
        <w:rPr>
          <w:sz w:val="24"/>
          <w:szCs w:val="24"/>
          <w:lang w:val="en-US"/>
        </w:rPr>
        <w:softHyphen/>
        <w:t>pro</w:t>
      </w:r>
      <w:r w:rsidRPr="006D1DD0">
        <w:rPr>
          <w:sz w:val="24"/>
          <w:szCs w:val="24"/>
          <w:lang w:val="en-US"/>
        </w:rPr>
        <w:softHyphen/>
        <w:t>teinlərin miqdarını azaltması olduğundan, bu preparatları çox vaxt hipolipidemik maddələr adlandırırlar. Hipo</w:t>
      </w:r>
      <w:r w:rsidRPr="006D1DD0">
        <w:rPr>
          <w:sz w:val="24"/>
          <w:szCs w:val="24"/>
          <w:lang w:val="en-US"/>
        </w:rPr>
        <w:softHyphen/>
        <w:t>lipi</w:t>
      </w:r>
      <w:r w:rsidRPr="006D1DD0">
        <w:rPr>
          <w:sz w:val="24"/>
          <w:szCs w:val="24"/>
          <w:lang w:val="en-US"/>
        </w:rPr>
        <w:softHyphen/>
        <w:t>demik maddələrin, ümumilikdə qəbul olunan vahid bir təsnifatı olmasa da, bu qrupun əsas nümayən</w:t>
      </w:r>
      <w:r w:rsidRPr="006D1DD0">
        <w:rPr>
          <w:sz w:val="24"/>
          <w:szCs w:val="24"/>
          <w:lang w:val="en-US"/>
        </w:rPr>
        <w:softHyphen/>
        <w:t>dələrini hipoli</w:t>
      </w:r>
      <w:r w:rsidRPr="006D1DD0">
        <w:rPr>
          <w:sz w:val="24"/>
          <w:szCs w:val="24"/>
          <w:lang w:val="en-US"/>
        </w:rPr>
        <w:softHyphen/>
        <w:t>pi</w:t>
      </w:r>
      <w:r w:rsidRPr="006D1DD0">
        <w:rPr>
          <w:sz w:val="24"/>
          <w:szCs w:val="24"/>
          <w:lang w:val="en-US"/>
        </w:rPr>
        <w:softHyphen/>
        <w:t>demik təsirinin tropluq prinsipinə görə aşağıdakı şərti qruplara bölürlər:</w:t>
      </w:r>
    </w:p>
    <w:p w:rsidR="00CD464C" w:rsidRPr="006D1DD0" w:rsidRDefault="00CD464C" w:rsidP="00CD464C">
      <w:pPr>
        <w:rPr>
          <w:sz w:val="24"/>
          <w:szCs w:val="24"/>
          <w:lang w:val="en-US"/>
        </w:rPr>
      </w:pPr>
      <w:r w:rsidRPr="006D1DD0">
        <w:rPr>
          <w:sz w:val="24"/>
          <w:szCs w:val="24"/>
          <w:lang w:val="en-US"/>
        </w:rPr>
        <w:t xml:space="preserve">I. Lipoproteinlərin əmələ gəlməsini azaldan maddələr </w:t>
      </w:r>
    </w:p>
    <w:p w:rsidR="00CD464C" w:rsidRPr="006D1DD0" w:rsidRDefault="00CD464C" w:rsidP="00CD464C">
      <w:pPr>
        <w:rPr>
          <w:sz w:val="24"/>
          <w:szCs w:val="24"/>
          <w:lang w:val="en-US"/>
        </w:rPr>
      </w:pPr>
      <w:r w:rsidRPr="006D1DD0">
        <w:rPr>
          <w:sz w:val="24"/>
          <w:szCs w:val="24"/>
          <w:lang w:val="en-US"/>
        </w:rPr>
        <w:t xml:space="preserve">   A. Qanda, əsasən, xolesterinin (ASLP) miqdarını azaldan maddələr (statinlər qrupu)</w:t>
      </w:r>
    </w:p>
    <w:p w:rsidR="00CD464C" w:rsidRPr="006D1DD0" w:rsidRDefault="00CD464C" w:rsidP="00CD464C">
      <w:pPr>
        <w:rPr>
          <w:sz w:val="24"/>
          <w:szCs w:val="24"/>
          <w:lang w:val="en-US"/>
        </w:rPr>
      </w:pPr>
      <w:r w:rsidRPr="006D1DD0">
        <w:rPr>
          <w:b/>
          <w:i/>
          <w:sz w:val="24"/>
          <w:szCs w:val="24"/>
          <w:lang w:val="en-US"/>
        </w:rPr>
        <w:t>Lovastatin, Pravastatin, Simvastatin, Flüvastatin, Mevastatin</w:t>
      </w:r>
      <w:r w:rsidRPr="006D1DD0">
        <w:rPr>
          <w:sz w:val="24"/>
          <w:szCs w:val="24"/>
          <w:lang w:val="en-US"/>
        </w:rPr>
        <w:t>, A</w:t>
      </w:r>
      <w:r w:rsidRPr="006D1DD0">
        <w:rPr>
          <w:b/>
          <w:i/>
          <w:sz w:val="24"/>
          <w:szCs w:val="24"/>
          <w:lang w:val="en-US"/>
        </w:rPr>
        <w:t>torvastatin</w:t>
      </w:r>
    </w:p>
    <w:p w:rsidR="00CD464C" w:rsidRPr="006D1DD0" w:rsidRDefault="00CD464C" w:rsidP="00CD464C">
      <w:pPr>
        <w:rPr>
          <w:sz w:val="24"/>
          <w:szCs w:val="24"/>
          <w:lang w:val="en-US"/>
        </w:rPr>
      </w:pPr>
      <w:r w:rsidRPr="006D1DD0">
        <w:rPr>
          <w:sz w:val="24"/>
          <w:szCs w:val="24"/>
          <w:lang w:val="en-US"/>
        </w:rPr>
        <w:t xml:space="preserve">   A</w:t>
      </w:r>
      <w:r w:rsidRPr="006D1DD0">
        <w:rPr>
          <w:sz w:val="24"/>
          <w:szCs w:val="24"/>
          <w:vertAlign w:val="subscript"/>
          <w:lang w:val="en-US"/>
        </w:rPr>
        <w:t>1</w:t>
      </w:r>
      <w:r w:rsidRPr="006D1DD0">
        <w:rPr>
          <w:sz w:val="24"/>
          <w:szCs w:val="24"/>
          <w:lang w:val="en-US"/>
        </w:rPr>
        <w:t>. Qanda, əsasən, xolesterinin (ASLP) miqdarını azaldan digər maddələr</w:t>
      </w:r>
    </w:p>
    <w:p w:rsidR="00CD464C" w:rsidRPr="006D1DD0" w:rsidRDefault="00CD464C" w:rsidP="00CD464C">
      <w:pPr>
        <w:rPr>
          <w:b/>
          <w:sz w:val="24"/>
          <w:szCs w:val="24"/>
          <w:lang w:val="en-US"/>
        </w:rPr>
      </w:pPr>
      <w:r w:rsidRPr="006D1DD0">
        <w:rPr>
          <w:b/>
          <w:sz w:val="24"/>
          <w:szCs w:val="24"/>
          <w:lang w:val="en-US"/>
        </w:rPr>
        <w:t>Probukal</w:t>
      </w:r>
    </w:p>
    <w:p w:rsidR="00CD464C" w:rsidRPr="006D1DD0" w:rsidRDefault="00CD464C" w:rsidP="00CD464C">
      <w:pPr>
        <w:rPr>
          <w:sz w:val="24"/>
          <w:szCs w:val="24"/>
          <w:lang w:val="en-US"/>
        </w:rPr>
      </w:pPr>
      <w:r w:rsidRPr="006D1DD0">
        <w:rPr>
          <w:sz w:val="24"/>
          <w:szCs w:val="24"/>
          <w:lang w:val="en-US"/>
        </w:rPr>
        <w:t xml:space="preserve">   B. Qanda, əsasən, triqliseridlərin (ÇASLP) miqdarını azaldan maddələr (fibratlar qrupu)</w:t>
      </w:r>
    </w:p>
    <w:p w:rsidR="00CD464C" w:rsidRPr="006D1DD0" w:rsidRDefault="00CD464C" w:rsidP="00CD464C">
      <w:pPr>
        <w:rPr>
          <w:b/>
          <w:i/>
          <w:sz w:val="24"/>
          <w:szCs w:val="24"/>
          <w:lang w:val="en-US"/>
        </w:rPr>
      </w:pPr>
      <w:r w:rsidRPr="006D1DD0">
        <w:rPr>
          <w:b/>
          <w:i/>
          <w:sz w:val="24"/>
          <w:szCs w:val="24"/>
          <w:lang w:val="en-US"/>
        </w:rPr>
        <w:t xml:space="preserve">       Klofibpat,    Bezafibpat,     Fenofibrat,     Qemfibrozil</w:t>
      </w:r>
    </w:p>
    <w:p w:rsidR="00CD464C" w:rsidRPr="006D1DD0" w:rsidRDefault="00CD464C" w:rsidP="00CD464C">
      <w:pPr>
        <w:rPr>
          <w:sz w:val="24"/>
          <w:szCs w:val="24"/>
          <w:lang w:val="en-US"/>
        </w:rPr>
      </w:pPr>
      <w:r w:rsidRPr="006D1DD0">
        <w:rPr>
          <w:sz w:val="24"/>
          <w:szCs w:val="24"/>
          <w:lang w:val="en-US"/>
        </w:rPr>
        <w:t>C. Qanda xolesterin (ASLP) və triqliseridlərin (ÇASLP) miqdarını azaldan maddələr</w:t>
      </w:r>
    </w:p>
    <w:p w:rsidR="00CD464C" w:rsidRPr="006D1DD0" w:rsidRDefault="00CD464C" w:rsidP="00CD464C">
      <w:pPr>
        <w:rPr>
          <w:b/>
          <w:sz w:val="24"/>
          <w:szCs w:val="24"/>
          <w:lang w:val="en-US"/>
        </w:rPr>
      </w:pPr>
      <w:r w:rsidRPr="006D1DD0">
        <w:rPr>
          <w:b/>
          <w:sz w:val="24"/>
          <w:szCs w:val="24"/>
          <w:lang w:val="en-US"/>
        </w:rPr>
        <w:t>Nikotin turşusu</w:t>
      </w:r>
    </w:p>
    <w:p w:rsidR="00CD464C" w:rsidRPr="006D1DD0" w:rsidRDefault="00CD464C" w:rsidP="00CD464C">
      <w:pPr>
        <w:rPr>
          <w:sz w:val="24"/>
          <w:szCs w:val="24"/>
          <w:lang w:val="en-US"/>
        </w:rPr>
      </w:pPr>
      <w:r w:rsidRPr="006D1DD0">
        <w:rPr>
          <w:sz w:val="24"/>
          <w:szCs w:val="24"/>
          <w:lang w:val="en-US"/>
        </w:rPr>
        <w:t xml:space="preserve">II. Lipoproteinlərin katabolizmini artıran maddələr </w:t>
      </w:r>
    </w:p>
    <w:p w:rsidR="00CD464C" w:rsidRPr="006D1DD0" w:rsidRDefault="00CD464C" w:rsidP="00CD464C">
      <w:pPr>
        <w:rPr>
          <w:b/>
          <w:i/>
          <w:sz w:val="24"/>
          <w:szCs w:val="24"/>
          <w:lang w:val="en-US"/>
        </w:rPr>
      </w:pPr>
      <w:r w:rsidRPr="006D1DD0">
        <w:rPr>
          <w:b/>
          <w:i/>
          <w:sz w:val="24"/>
          <w:szCs w:val="24"/>
          <w:lang w:val="en-US"/>
        </w:rPr>
        <w:t xml:space="preserve">     Xolestiramin,   Kolestipol, </w:t>
      </w:r>
      <w:r w:rsidRPr="006D1DD0">
        <w:rPr>
          <w:b/>
          <w:i/>
          <w:sz w:val="24"/>
          <w:szCs w:val="24"/>
        </w:rPr>
        <w:sym w:font="Symbol" w:char="F062"/>
      </w:r>
      <w:r w:rsidRPr="006D1DD0">
        <w:rPr>
          <w:b/>
          <w:i/>
          <w:sz w:val="24"/>
          <w:szCs w:val="24"/>
          <w:lang w:val="en-US"/>
        </w:rPr>
        <w:t>-sitosterin, Dekstrotiroksin</w:t>
      </w:r>
    </w:p>
    <w:p w:rsidR="00CD464C" w:rsidRPr="006D1DD0" w:rsidRDefault="00CD464C" w:rsidP="00CD464C">
      <w:pPr>
        <w:rPr>
          <w:sz w:val="24"/>
          <w:szCs w:val="24"/>
          <w:lang w:val="en-US"/>
        </w:rPr>
      </w:pPr>
      <w:r w:rsidRPr="006D1DD0">
        <w:rPr>
          <w:sz w:val="24"/>
          <w:szCs w:val="24"/>
          <w:lang w:val="en-US"/>
        </w:rPr>
        <w:t>III. Xolesterinin absorbsiyasını azaldan maddələr</w:t>
      </w:r>
    </w:p>
    <w:p w:rsidR="00CD464C" w:rsidRPr="006D1DD0" w:rsidRDefault="00CD464C" w:rsidP="00CD464C">
      <w:pPr>
        <w:rPr>
          <w:b/>
          <w:i/>
          <w:sz w:val="24"/>
          <w:szCs w:val="24"/>
          <w:lang w:val="en-US"/>
        </w:rPr>
      </w:pPr>
      <w:r w:rsidRPr="006D1DD0">
        <w:rPr>
          <w:b/>
          <w:i/>
          <w:sz w:val="24"/>
          <w:szCs w:val="24"/>
          <w:lang w:val="en-US"/>
        </w:rPr>
        <w:t xml:space="preserve">       Ezetimib</w:t>
      </w:r>
    </w:p>
    <w:p w:rsidR="00CD464C" w:rsidRPr="006D1DD0" w:rsidRDefault="00CD464C" w:rsidP="00CD464C">
      <w:pPr>
        <w:rPr>
          <w:sz w:val="24"/>
          <w:szCs w:val="24"/>
          <w:lang w:val="en-US"/>
        </w:rPr>
      </w:pPr>
      <w:r w:rsidRPr="006D1DD0">
        <w:rPr>
          <w:sz w:val="24"/>
          <w:szCs w:val="24"/>
          <w:lang w:val="en-US"/>
        </w:rPr>
        <w:t xml:space="preserve">IY. Digər maddələr qrupu </w:t>
      </w:r>
    </w:p>
    <w:p w:rsidR="00CD464C" w:rsidRPr="006D1DD0" w:rsidRDefault="00CD464C" w:rsidP="00CD464C">
      <w:pPr>
        <w:rPr>
          <w:sz w:val="24"/>
          <w:szCs w:val="24"/>
          <w:lang w:val="en-US"/>
        </w:rPr>
      </w:pPr>
      <w:r w:rsidRPr="006D1DD0">
        <w:rPr>
          <w:b/>
          <w:i/>
          <w:sz w:val="24"/>
          <w:szCs w:val="24"/>
          <w:lang w:val="en-US"/>
        </w:rPr>
        <w:t xml:space="preserve">     Doymamış yağ turşusu preparatları,</w:t>
      </w:r>
      <w:r w:rsidR="00603E5A">
        <w:rPr>
          <w:b/>
          <w:i/>
          <w:sz w:val="24"/>
          <w:szCs w:val="24"/>
          <w:lang w:val="en-US"/>
        </w:rPr>
        <w:t xml:space="preserve"> </w:t>
      </w:r>
      <w:r w:rsidRPr="006D1DD0">
        <w:rPr>
          <w:b/>
          <w:i/>
          <w:sz w:val="24"/>
          <w:szCs w:val="24"/>
          <w:lang w:val="en-US"/>
        </w:rPr>
        <w:t xml:space="preserve">Antioksidantlar,   Endoteliotrop maddələr </w:t>
      </w:r>
      <w:r w:rsidRPr="006D1DD0">
        <w:rPr>
          <w:sz w:val="24"/>
          <w:szCs w:val="24"/>
          <w:lang w:val="en-US"/>
        </w:rPr>
        <w:t xml:space="preserve"> və  s. </w:t>
      </w:r>
    </w:p>
    <w:p w:rsidR="00CD464C" w:rsidRPr="006D1DD0" w:rsidRDefault="00CD464C" w:rsidP="00CD464C">
      <w:pPr>
        <w:rPr>
          <w:sz w:val="24"/>
          <w:szCs w:val="24"/>
          <w:lang w:val="en-US"/>
        </w:rPr>
      </w:pPr>
      <w:r w:rsidRPr="006D1DD0">
        <w:rPr>
          <w:sz w:val="24"/>
          <w:szCs w:val="24"/>
          <w:lang w:val="en-US"/>
        </w:rPr>
        <w:t xml:space="preserve">     Ateroskleroz xəstəliyinin kompleks müalicəsi zamanı bə’zən alter</w:t>
      </w:r>
      <w:r w:rsidRPr="006D1DD0">
        <w:rPr>
          <w:sz w:val="24"/>
          <w:szCs w:val="24"/>
          <w:lang w:val="en-US"/>
        </w:rPr>
        <w:softHyphen/>
        <w:t xml:space="preserve">nativ müalicə üsullarından da istifadə olunur. Nəzərə almaq lazımdır ki, bütün hallarda müsbət farmakoterapevtik effektin ilkin və zəruri şərti pəhriz və hipolipidemik maddələrin düzgün seçilməsi və təyinidir.      Aterogen lipoproteinlərin əmələ gəlməsinin qarşısını alan maddələr içərisində lovastatin ən perspektiv preparatlardan biri hesab olunur. O, </w:t>
      </w:r>
      <w:r w:rsidR="00CE7D06">
        <w:rPr>
          <w:sz w:val="24"/>
          <w:szCs w:val="24"/>
          <w:lang w:val="en-US"/>
        </w:rPr>
        <w:t>m</w:t>
      </w:r>
      <w:r w:rsidRPr="006D1DD0">
        <w:rPr>
          <w:sz w:val="24"/>
          <w:szCs w:val="24"/>
          <w:lang w:val="en-US"/>
        </w:rPr>
        <w:t>onokalinlər qrupundan olan antibiotiklərin nümayəndəsidir. 1987- ci ildən geniş klinik istifadəyə vəsiqə qazanmışdır. Hal-hazırda bu preparatdan dünyanın 50-dən çox ölkəsində istifadə olunur. Lovas</w:t>
      </w:r>
      <w:r w:rsidRPr="006D1DD0">
        <w:rPr>
          <w:sz w:val="24"/>
          <w:szCs w:val="24"/>
          <w:lang w:val="en-US"/>
        </w:rPr>
        <w:softHyphen/>
        <w:t>tatin 3-hidroksi-3-metilqlutaril koenzim A reduktaza fermentini blokada etməklə, qaraciyərdə xolesterin sintezinin qarşısını alır. Preparat ASLP reseptorlarını stimulə edir (kompensator olaraq), nəticədə OSLP və  ASLP-in miqdarı azalır. Paralel olaraq, ÇASLP-in sintezinin pozulması və nisbi də olsa YSLP-in miqdarının artması müşahidə olunur. Göstə</w:t>
      </w:r>
      <w:r w:rsidRPr="006D1DD0">
        <w:rPr>
          <w:sz w:val="24"/>
          <w:szCs w:val="24"/>
          <w:lang w:val="en-US"/>
        </w:rPr>
        <w:softHyphen/>
        <w:t xml:space="preserve">rilən effektlərin məcmui, son nəticədə hipolipidemik təsirin meydana çıxmasına səbəb olur. </w:t>
      </w:r>
    </w:p>
    <w:p w:rsidR="00CD464C" w:rsidRPr="006D1DD0" w:rsidRDefault="00CD464C" w:rsidP="001661BA">
      <w:pPr>
        <w:tabs>
          <w:tab w:val="left" w:pos="6946"/>
        </w:tabs>
        <w:rPr>
          <w:sz w:val="24"/>
          <w:szCs w:val="24"/>
          <w:lang w:val="en-US"/>
        </w:rPr>
      </w:pPr>
      <w:r w:rsidRPr="006D1DD0">
        <w:rPr>
          <w:sz w:val="24"/>
          <w:szCs w:val="24"/>
          <w:lang w:val="en-US"/>
        </w:rPr>
        <w:t xml:space="preserve">     Preparatın istifadəsi zamanı başağrısı, dispepsik pozğunluqlar, dəridə səpgilər, miopatiya (əzələlərdə kreatin</w:t>
      </w:r>
      <w:r w:rsidRPr="006D1DD0">
        <w:rPr>
          <w:sz w:val="24"/>
          <w:szCs w:val="24"/>
          <w:lang w:val="en-US"/>
        </w:rPr>
        <w:softHyphen/>
        <w:t>fos</w:t>
      </w:r>
      <w:r w:rsidRPr="006D1DD0">
        <w:rPr>
          <w:sz w:val="24"/>
          <w:szCs w:val="24"/>
          <w:lang w:val="en-US"/>
        </w:rPr>
        <w:softHyphen/>
        <w:t>fokinaza fermentinin miqdarının artması ilə əlaqədar olaraq) kimi əlavə effektlər baş verə bilər. Hamiləlik, aktiv qaraciyər xəstəlikləri, həssas</w:t>
      </w:r>
      <w:r w:rsidRPr="006D1DD0">
        <w:rPr>
          <w:sz w:val="24"/>
          <w:szCs w:val="24"/>
          <w:lang w:val="en-US"/>
        </w:rPr>
        <w:softHyphen/>
        <w:t>lığın yüksəlməsi və miopatiyalarda onun istifadəsi əks göstərişdir. Bu qrupun digər nümayəndələri-</w:t>
      </w:r>
      <w:r w:rsidRPr="006D1DD0">
        <w:rPr>
          <w:b/>
          <w:i/>
          <w:sz w:val="24"/>
          <w:szCs w:val="24"/>
          <w:lang w:val="en-US"/>
        </w:rPr>
        <w:t>pravastatin, simvastatin, flüvastatin, mevas</w:t>
      </w:r>
      <w:r w:rsidRPr="006D1DD0">
        <w:rPr>
          <w:b/>
          <w:i/>
          <w:sz w:val="24"/>
          <w:szCs w:val="24"/>
          <w:lang w:val="en-US"/>
        </w:rPr>
        <w:softHyphen/>
      </w:r>
      <w:r w:rsidRPr="006D1DD0">
        <w:rPr>
          <w:b/>
          <w:i/>
          <w:sz w:val="24"/>
          <w:szCs w:val="24"/>
          <w:lang w:val="en-US"/>
        </w:rPr>
        <w:softHyphen/>
        <w:t>tatin</w:t>
      </w:r>
      <w:r w:rsidRPr="006D1DD0">
        <w:rPr>
          <w:sz w:val="24"/>
          <w:szCs w:val="24"/>
          <w:lang w:val="en-US"/>
        </w:rPr>
        <w:t xml:space="preserve">, </w:t>
      </w:r>
      <w:r w:rsidRPr="006D1DD0">
        <w:rPr>
          <w:b/>
          <w:i/>
          <w:sz w:val="24"/>
          <w:szCs w:val="24"/>
          <w:lang w:val="en-US"/>
        </w:rPr>
        <w:t>atorvastatin</w:t>
      </w:r>
      <w:r w:rsidRPr="006D1DD0">
        <w:rPr>
          <w:sz w:val="24"/>
          <w:szCs w:val="24"/>
          <w:lang w:val="en-US"/>
        </w:rPr>
        <w:t xml:space="preserve"> təsirlərinin əsas farmakodinamik xüsusiy</w:t>
      </w:r>
      <w:r w:rsidRPr="006D1DD0">
        <w:rPr>
          <w:sz w:val="24"/>
          <w:szCs w:val="24"/>
          <w:lang w:val="en-US"/>
        </w:rPr>
        <w:softHyphen/>
        <w:t>yət</w:t>
      </w:r>
      <w:r w:rsidRPr="006D1DD0">
        <w:rPr>
          <w:sz w:val="24"/>
          <w:szCs w:val="24"/>
          <w:lang w:val="en-US"/>
        </w:rPr>
        <w:softHyphen/>
        <w:t>lə</w:t>
      </w:r>
      <w:r w:rsidRPr="006D1DD0">
        <w:rPr>
          <w:sz w:val="24"/>
          <w:szCs w:val="24"/>
          <w:lang w:val="en-US"/>
        </w:rPr>
        <w:softHyphen/>
        <w:t>rinə görə lovastatinə uyğun preparatlar olub, biri-birindən yalnız bəzi farmakokinetik xüsusiyyətlərinə görə fərqlənir. Məsələn, lovastatin və simvastatinin metabolizmini P-450 sitoxrom fermentlər qrupunun CYP3A4, flüvastatin metabolizmini isə əsasən, CYP2C9, eləcə də CYP3A4 və CYP3C8 izoenzim formaları törədir. Pravastatinin metabo</w:t>
      </w:r>
      <w:r w:rsidRPr="006D1DD0">
        <w:rPr>
          <w:sz w:val="24"/>
          <w:szCs w:val="24"/>
          <w:lang w:val="en-US"/>
        </w:rPr>
        <w:softHyphen/>
        <w:t xml:space="preserve">lizmində P-450 sitoxrom fermentlər qrupu praktik olaraq iştirak etmir. Onun parçalanması   qaraciyərdə  sulfotransferaza  fermentinin iştirakı ilə baş verir.  </w:t>
      </w:r>
    </w:p>
    <w:p w:rsidR="00CD464C" w:rsidRPr="006D1DD0" w:rsidRDefault="00CD464C" w:rsidP="00CD464C">
      <w:pPr>
        <w:rPr>
          <w:sz w:val="24"/>
          <w:szCs w:val="24"/>
          <w:lang w:val="en-US"/>
        </w:rPr>
      </w:pPr>
      <w:r w:rsidRPr="006D1DD0">
        <w:rPr>
          <w:sz w:val="24"/>
          <w:szCs w:val="24"/>
          <w:lang w:val="en-US"/>
        </w:rPr>
        <w:t xml:space="preserve">     Statinlərin hipolipidemik təsir effektinin meydana çıxmasında mak</w:t>
      </w:r>
      <w:r w:rsidRPr="006D1DD0">
        <w:rPr>
          <w:sz w:val="24"/>
          <w:szCs w:val="24"/>
          <w:lang w:val="en-US"/>
        </w:rPr>
        <w:softHyphen/>
        <w:t>ro</w:t>
      </w:r>
      <w:r w:rsidRPr="006D1DD0">
        <w:rPr>
          <w:sz w:val="24"/>
          <w:szCs w:val="24"/>
          <w:lang w:val="en-US"/>
        </w:rPr>
        <w:softHyphen/>
        <w:t>faqların inaktivləşməsi, aterosklerotik “yastıqcıqların” destabiliza</w:t>
      </w:r>
      <w:r w:rsidRPr="006D1DD0">
        <w:rPr>
          <w:sz w:val="24"/>
          <w:szCs w:val="24"/>
          <w:lang w:val="en-US"/>
        </w:rPr>
        <w:softHyphen/>
        <w:t>si</w:t>
      </w:r>
      <w:r w:rsidRPr="006D1DD0">
        <w:rPr>
          <w:sz w:val="24"/>
          <w:szCs w:val="24"/>
          <w:lang w:val="en-US"/>
        </w:rPr>
        <w:softHyphen/>
        <w:t>ya</w:t>
      </w:r>
      <w:r w:rsidRPr="006D1DD0">
        <w:rPr>
          <w:sz w:val="24"/>
          <w:szCs w:val="24"/>
          <w:lang w:val="en-US"/>
        </w:rPr>
        <w:softHyphen/>
        <w:t>sında iştirak edən metalloproteinazaların sintezinin ləngiməsi də əhəmiy</w:t>
      </w:r>
      <w:r w:rsidRPr="006D1DD0">
        <w:rPr>
          <w:sz w:val="24"/>
          <w:szCs w:val="24"/>
          <w:lang w:val="en-US"/>
        </w:rPr>
        <w:softHyphen/>
        <w:t>yətli rol oynayır. Belə ki, müvafiq fermentin bioloji fəallığının azalması ateromanın dağılması və damardaxili trombəmələgəlmənin qarşısını alır. Trombositlərin ADF-dən asılı aqreqasiyası ləngiyir. Nəti</w:t>
      </w:r>
      <w:r w:rsidRPr="006D1DD0">
        <w:rPr>
          <w:sz w:val="24"/>
          <w:szCs w:val="24"/>
          <w:lang w:val="en-US"/>
        </w:rPr>
        <w:softHyphen/>
        <w:t>cədə aterosklerozəleyhinə təsir meydana çıxır. Statinlər qrupunun əksər nümayəndələri hipolipidemik təsirlə yanaşı, qeyri-spesifik iltihab</w:t>
      </w:r>
      <w:r w:rsidRPr="006D1DD0">
        <w:rPr>
          <w:sz w:val="24"/>
          <w:szCs w:val="24"/>
          <w:lang w:val="en-US"/>
        </w:rPr>
        <w:softHyphen/>
        <w:t>əley</w:t>
      </w:r>
      <w:r w:rsidRPr="006D1DD0">
        <w:rPr>
          <w:sz w:val="24"/>
          <w:szCs w:val="24"/>
          <w:lang w:val="en-US"/>
        </w:rPr>
        <w:softHyphen/>
        <w:t>hinə, antitrombotik və immunodep</w:t>
      </w:r>
      <w:r w:rsidRPr="006D1DD0">
        <w:rPr>
          <w:sz w:val="24"/>
          <w:szCs w:val="24"/>
          <w:lang w:val="en-US"/>
        </w:rPr>
        <w:softHyphen/>
        <w:t>ressiv təsirə də malikdir. Onlarda ödün xolesterinlə doymasının qarşısını alıb, xolesterin mənşəli öd daşla</w:t>
      </w:r>
      <w:r w:rsidRPr="006D1DD0">
        <w:rPr>
          <w:sz w:val="24"/>
          <w:szCs w:val="24"/>
          <w:lang w:val="en-US"/>
        </w:rPr>
        <w:softHyphen/>
        <w:t>rını əritmək xüsusiyyəti də vardır. Bütün bu cəhətlər göstərilən prepa</w:t>
      </w:r>
      <w:r w:rsidRPr="006D1DD0">
        <w:rPr>
          <w:sz w:val="24"/>
          <w:szCs w:val="24"/>
          <w:lang w:val="en-US"/>
        </w:rPr>
        <w:softHyphen/>
        <w:t xml:space="preserve">ratların klinik istifadəsi zamanı mütləq nəzərə alınmalıdır.  </w:t>
      </w:r>
    </w:p>
    <w:p w:rsidR="00CD464C" w:rsidRPr="006D1DD0" w:rsidRDefault="00CD464C" w:rsidP="00CD464C">
      <w:pPr>
        <w:rPr>
          <w:sz w:val="24"/>
          <w:szCs w:val="24"/>
          <w:lang w:val="en-US"/>
        </w:rPr>
      </w:pPr>
      <w:r w:rsidRPr="006D1DD0">
        <w:rPr>
          <w:sz w:val="24"/>
          <w:szCs w:val="24"/>
          <w:lang w:val="en-US"/>
        </w:rPr>
        <w:t xml:space="preserve">     Ateroskleroz xəstəliyinin müalicə və profilaktikası zamanı istifadə olunan digər qrup preparatlara fibroy turşusunun törəmələri aid edilir.  Bu preparatlar lipoproteinlipaza fermentini aktivləşdirərək, qaraciyərdə triqliseridlərin sintezini tormozlayır. Digər tərəfdən, fibroy turşusu törə</w:t>
      </w:r>
      <w:r w:rsidRPr="006D1DD0">
        <w:rPr>
          <w:sz w:val="24"/>
          <w:szCs w:val="24"/>
          <w:lang w:val="en-US"/>
        </w:rPr>
        <w:softHyphen/>
        <w:t>mə</w:t>
      </w:r>
      <w:r w:rsidRPr="006D1DD0">
        <w:rPr>
          <w:sz w:val="24"/>
          <w:szCs w:val="24"/>
          <w:lang w:val="en-US"/>
        </w:rPr>
        <w:softHyphen/>
        <w:t>lərinin təyini LP-reseptorları miqdarının intensiv olaraq artması və ÇASLP-in qaraciyərdə sintezi və qana daxil olmasının ləngiməsilə müşa</w:t>
      </w:r>
      <w:r w:rsidRPr="006D1DD0">
        <w:rPr>
          <w:sz w:val="24"/>
          <w:szCs w:val="24"/>
          <w:lang w:val="en-US"/>
        </w:rPr>
        <w:softHyphen/>
        <w:t>hidə olunur. Bu da fibroy turşusu törəmələrinin antiaterosklerotik təsi</w:t>
      </w:r>
      <w:r w:rsidRPr="006D1DD0">
        <w:rPr>
          <w:sz w:val="24"/>
          <w:szCs w:val="24"/>
          <w:lang w:val="en-US"/>
        </w:rPr>
        <w:softHyphen/>
        <w:t>rinin meydana çıxmasında mühüm rol oynayır.</w:t>
      </w:r>
    </w:p>
    <w:p w:rsidR="00CD464C" w:rsidRPr="006D1DD0" w:rsidRDefault="00CD464C" w:rsidP="00CD464C">
      <w:pPr>
        <w:rPr>
          <w:sz w:val="24"/>
          <w:szCs w:val="24"/>
          <w:lang w:val="en-US"/>
        </w:rPr>
      </w:pPr>
      <w:r w:rsidRPr="006D1DD0">
        <w:rPr>
          <w:sz w:val="24"/>
          <w:szCs w:val="24"/>
          <w:lang w:val="en-US"/>
        </w:rPr>
        <w:t xml:space="preserve">     Fibroy turşusu törəmələri qrupunun ilk və klassik nümayəndəsi </w:t>
      </w:r>
      <w:r w:rsidRPr="006D1DD0">
        <w:rPr>
          <w:b/>
          <w:i/>
          <w:sz w:val="24"/>
          <w:szCs w:val="24"/>
          <w:lang w:val="en-US"/>
        </w:rPr>
        <w:t>klofibrat</w:t>
      </w:r>
      <w:r w:rsidR="001661BA">
        <w:rPr>
          <w:b/>
          <w:i/>
          <w:sz w:val="24"/>
          <w:szCs w:val="24"/>
          <w:lang w:val="en-US"/>
        </w:rPr>
        <w:t xml:space="preserve"> </w:t>
      </w:r>
      <w:r w:rsidRPr="006D1DD0">
        <w:rPr>
          <w:sz w:val="24"/>
          <w:szCs w:val="24"/>
          <w:lang w:val="en-US"/>
        </w:rPr>
        <w:t>preparatıdır. I tip istisna olunmaqla bütün digər hiperlipopro</w:t>
      </w:r>
      <w:r w:rsidRPr="006D1DD0">
        <w:rPr>
          <w:sz w:val="24"/>
          <w:szCs w:val="24"/>
          <w:lang w:val="en-US"/>
        </w:rPr>
        <w:softHyphen/>
        <w:t>tein</w:t>
      </w:r>
      <w:r w:rsidRPr="006D1DD0">
        <w:rPr>
          <w:sz w:val="24"/>
          <w:szCs w:val="24"/>
          <w:lang w:val="en-US"/>
        </w:rPr>
        <w:softHyphen/>
        <w:t>emiyalar zamanı istifadə olunur. Orqanizmdə paraxlorfenoksiyağ turşusuna çevrilməklə hipolipidemik təsir göstərir. Uzun müddət isti</w:t>
      </w:r>
      <w:r w:rsidRPr="006D1DD0">
        <w:rPr>
          <w:sz w:val="24"/>
          <w:szCs w:val="24"/>
          <w:lang w:val="en-US"/>
        </w:rPr>
        <w:softHyphen/>
        <w:t>fadə etdikdə  YSLP –in miqdarını artırır. Ürəkbulanma, ishal, yuxu</w:t>
      </w:r>
      <w:r w:rsidRPr="006D1DD0">
        <w:rPr>
          <w:sz w:val="24"/>
          <w:szCs w:val="24"/>
          <w:lang w:val="en-US"/>
        </w:rPr>
        <w:softHyphen/>
        <w:t>luluq, leykopeniya, xolesistit, aritmiya və s. kimi arzuolunmaz əlavə effektlər törədə bilir. Klofibratın uzunmüddətli qəbulu cinsi fəal</w:t>
      </w:r>
      <w:r w:rsidRPr="006D1DD0">
        <w:rPr>
          <w:sz w:val="24"/>
          <w:szCs w:val="24"/>
          <w:lang w:val="en-US"/>
        </w:rPr>
        <w:softHyphen/>
        <w:t>lığın aşa</w:t>
      </w:r>
      <w:r w:rsidRPr="006D1DD0">
        <w:rPr>
          <w:sz w:val="24"/>
          <w:szCs w:val="24"/>
          <w:lang w:val="en-US"/>
        </w:rPr>
        <w:softHyphen/>
        <w:t xml:space="preserve">ğı düşməsinə (impotensiya) səbəb ola bilər. </w:t>
      </w:r>
      <w:r w:rsidR="0096445F">
        <w:rPr>
          <w:sz w:val="24"/>
          <w:szCs w:val="24"/>
          <w:lang w:val="en-US"/>
        </w:rPr>
        <w:t xml:space="preserve">Bu qrupun digər nümayəndələri də analoji təsirli preparatlardır. </w:t>
      </w:r>
    </w:p>
    <w:p w:rsidR="00CD464C" w:rsidRPr="006D1DD0" w:rsidRDefault="00CD464C" w:rsidP="00CD464C">
      <w:pPr>
        <w:rPr>
          <w:i/>
          <w:sz w:val="24"/>
          <w:szCs w:val="24"/>
          <w:lang w:val="en-US"/>
        </w:rPr>
      </w:pPr>
      <w:r w:rsidRPr="006D1DD0">
        <w:rPr>
          <w:sz w:val="24"/>
          <w:szCs w:val="24"/>
          <w:lang w:val="en-US"/>
        </w:rPr>
        <w:t xml:space="preserve">     Ateroskleroz xəstəliyinin müalicəsində müvəffəqiyyətlə istifadə olu</w:t>
      </w:r>
      <w:r w:rsidRPr="006D1DD0">
        <w:rPr>
          <w:sz w:val="24"/>
          <w:szCs w:val="24"/>
          <w:lang w:val="en-US"/>
        </w:rPr>
        <w:softHyphen/>
        <w:t>nan  dərman maddələrindən biri də nikotin turşusudur. O, qan plaz</w:t>
      </w:r>
      <w:r w:rsidRPr="006D1DD0">
        <w:rPr>
          <w:sz w:val="24"/>
          <w:szCs w:val="24"/>
          <w:lang w:val="en-US"/>
        </w:rPr>
        <w:softHyphen/>
        <w:t>ma</w:t>
      </w:r>
      <w:r w:rsidRPr="006D1DD0">
        <w:rPr>
          <w:sz w:val="24"/>
          <w:szCs w:val="24"/>
          <w:lang w:val="en-US"/>
        </w:rPr>
        <w:softHyphen/>
        <w:t>sında triqliseridlərin, ÇASLP, ASLP, OSLP və xolesterinin (nisbətən az) miqdarını azaldır. Nikotin turşusu lipaza fermentləri sistemini blokada etməklə, piy toxumasında lipolizi süstləşdirir</w:t>
      </w:r>
      <w:r w:rsidR="0096445F">
        <w:rPr>
          <w:sz w:val="24"/>
          <w:szCs w:val="24"/>
          <w:lang w:val="en-US"/>
        </w:rPr>
        <w:t xml:space="preserve">. </w:t>
      </w:r>
      <w:r w:rsidRPr="006D1DD0">
        <w:rPr>
          <w:sz w:val="24"/>
          <w:szCs w:val="24"/>
          <w:lang w:val="en-US"/>
        </w:rPr>
        <w:t>Nəticədə  qanda yağ turşularının miqdarı azalır və onların qaraciyərə daxil olması ləngiyir. Preparatın uzunmüddətli qəbulu zamanı YSLP-in miqdarının artması müşahidə olunur. II, III, IV, V (xüsusən III və V) tip  hiperlipoproteinemiyada effektlidir. Fibrinolitik aktivliyə malikdir, saya əzələ hüceyrələrində proliferasiyanı ləngidir. Ateroskleroz xəstəliyinin  müalicəsində onu, adətən çox yüksək (vitamin kimi istifadə olunan dozadan iki qəfə artıq) dozada təyin edirlər. Belə hallarda preparat çox vaxt dərinin  hiperemiyası, qaşınma, öyümə, qüsma, mədədə peptik yaralar, hiperqli</w:t>
      </w:r>
      <w:r w:rsidRPr="006D1DD0">
        <w:rPr>
          <w:sz w:val="24"/>
          <w:szCs w:val="24"/>
          <w:lang w:val="en-US"/>
        </w:rPr>
        <w:softHyphen/>
        <w:t>kemiya, hiperurekemiya kimi əlavə effektlər törədə bilər. Bu da onun istifadə imkanlarını məhdud</w:t>
      </w:r>
      <w:r w:rsidRPr="006D1DD0">
        <w:rPr>
          <w:sz w:val="24"/>
          <w:szCs w:val="24"/>
          <w:lang w:val="en-US"/>
        </w:rPr>
        <w:softHyphen/>
      </w:r>
      <w:r w:rsidRPr="006D1DD0">
        <w:rPr>
          <w:sz w:val="24"/>
          <w:szCs w:val="24"/>
          <w:lang w:val="en-US"/>
        </w:rPr>
        <w:softHyphen/>
        <w:t>laşdırır. Odur ki, hazırda nikotin turşu</w:t>
      </w:r>
      <w:r w:rsidRPr="006D1DD0">
        <w:rPr>
          <w:sz w:val="24"/>
          <w:szCs w:val="24"/>
          <w:lang w:val="en-US"/>
        </w:rPr>
        <w:softHyphen/>
        <w:t>su</w:t>
      </w:r>
      <w:r w:rsidRPr="006D1DD0">
        <w:rPr>
          <w:sz w:val="24"/>
          <w:szCs w:val="24"/>
          <w:lang w:val="en-US"/>
        </w:rPr>
        <w:softHyphen/>
        <w:t>nun zəif sorulan  duz</w:t>
      </w:r>
      <w:r w:rsidRPr="006D1DD0">
        <w:rPr>
          <w:sz w:val="24"/>
          <w:szCs w:val="24"/>
          <w:lang w:val="en-US"/>
        </w:rPr>
        <w:softHyphen/>
        <w:t>ları, efirli və amidli birləşmələrindən daha çox hal</w:t>
      </w:r>
      <w:r w:rsidRPr="006D1DD0">
        <w:rPr>
          <w:sz w:val="24"/>
          <w:szCs w:val="24"/>
          <w:lang w:val="en-US"/>
        </w:rPr>
        <w:softHyphen/>
        <w:t>larda istifadə olunur. Bunlara piridilkarbinol (ronikol), xoleksamin, ksantinol nikotinat (niko</w:t>
      </w:r>
      <w:r w:rsidRPr="006D1DD0">
        <w:rPr>
          <w:sz w:val="24"/>
          <w:szCs w:val="24"/>
          <w:lang w:val="en-US"/>
        </w:rPr>
        <w:softHyphen/>
        <w:t xml:space="preserve">tin turşusu + teofillin), inozitolnikotinat kimi preparatları aid etmək olar. </w:t>
      </w:r>
    </w:p>
    <w:p w:rsidR="00CD464C" w:rsidRPr="006D1DD0" w:rsidRDefault="0096445F" w:rsidP="00CD464C">
      <w:pPr>
        <w:rPr>
          <w:sz w:val="24"/>
          <w:szCs w:val="24"/>
          <w:lang w:val="en-US"/>
        </w:rPr>
      </w:pPr>
      <w:r>
        <w:rPr>
          <w:sz w:val="24"/>
          <w:szCs w:val="24"/>
          <w:lang w:val="en-US"/>
        </w:rPr>
        <w:t xml:space="preserve">     </w:t>
      </w:r>
      <w:r w:rsidR="00CD464C" w:rsidRPr="006D1DD0">
        <w:rPr>
          <w:sz w:val="24"/>
          <w:szCs w:val="24"/>
          <w:lang w:val="en-US"/>
        </w:rPr>
        <w:t>Aterogen lipoproteinlərin katabolizmi və orqanizmdən xaric olunmasını sürətləndirən maddələr içərisində öd turşularının sekvestrantları xüsusi yer tutur. Bu preparatların təsir mexanizmi bağırsaq mənfəzində öd turşuları ilə birləşib kompleks birləşmə əmələ gətirmək və onların orqanizmdən xaric edilməsini sürət</w:t>
      </w:r>
      <w:r w:rsidR="00CD464C" w:rsidRPr="006D1DD0">
        <w:rPr>
          <w:sz w:val="24"/>
          <w:szCs w:val="24"/>
          <w:lang w:val="en-US"/>
        </w:rPr>
        <w:softHyphen/>
        <w:t>lən</w:t>
      </w:r>
      <w:r w:rsidR="00CD464C" w:rsidRPr="006D1DD0">
        <w:rPr>
          <w:sz w:val="24"/>
          <w:szCs w:val="24"/>
          <w:lang w:val="en-US"/>
        </w:rPr>
        <w:softHyphen/>
        <w:t>dirmək prisipinə əsaslanır. Odur ki, öd sekvestrantlarının təyini fonunda qaraciyərdə kompensator olaraq öd turşularının sintezinin sürətlənməsi və bunun nəticəsi kimi, qaraciyər hüceyrələrinin xoleste</w:t>
      </w:r>
      <w:r w:rsidR="00CD464C" w:rsidRPr="006D1DD0">
        <w:rPr>
          <w:sz w:val="24"/>
          <w:szCs w:val="24"/>
          <w:lang w:val="en-US"/>
        </w:rPr>
        <w:softHyphen/>
        <w:t>rinə qarşı tələbatının yüksəlməsi baş verir. Göstərilənlər ASLP intensiv olaraq plazmadan xaric olmasına və müvafiq reseptorların miqdarının artmasına səbəb olur. Bu qrupa daxil olan preparatlar bir qayda olaraq aterosklerozun ASLP-in katabolizminin reseptor mexanizmlərilə bağlı meydana çıxan forma və pozğunluqlarında istifadə olunur. Öd sekvest</w:t>
      </w:r>
      <w:r w:rsidR="00CD464C" w:rsidRPr="006D1DD0">
        <w:rPr>
          <w:sz w:val="24"/>
          <w:szCs w:val="24"/>
          <w:lang w:val="en-US"/>
        </w:rPr>
        <w:softHyphen/>
        <w:t>rantlarının ən populyar nümayəndələrindən biri</w:t>
      </w:r>
      <w:r>
        <w:rPr>
          <w:sz w:val="24"/>
          <w:szCs w:val="24"/>
          <w:lang w:val="en-US"/>
        </w:rPr>
        <w:t xml:space="preserve"> </w:t>
      </w:r>
      <w:r w:rsidR="00CD464C" w:rsidRPr="006D1DD0">
        <w:rPr>
          <w:sz w:val="24"/>
          <w:szCs w:val="24"/>
          <w:lang w:val="en-US"/>
        </w:rPr>
        <w:t>xolestiramindir. Daxilə təyin edilir. Mədə bağırsaq traktından sorulmur, həzm fermentlərinin təsi</w:t>
      </w:r>
      <w:r w:rsidR="00CD464C" w:rsidRPr="006D1DD0">
        <w:rPr>
          <w:sz w:val="24"/>
          <w:szCs w:val="24"/>
          <w:lang w:val="en-US"/>
        </w:rPr>
        <w:softHyphen/>
        <w:t>rin</w:t>
      </w:r>
      <w:r w:rsidR="00CD464C" w:rsidRPr="006D1DD0">
        <w:rPr>
          <w:sz w:val="24"/>
          <w:szCs w:val="24"/>
          <w:lang w:val="en-US"/>
        </w:rPr>
        <w:softHyphen/>
        <w:t>dən parçalanmır. Xolestiramindən, həmçinin, enterohepatik (bağırsaq-qaraciyər) sirkulya</w:t>
      </w:r>
      <w:r w:rsidR="00C105FE">
        <w:rPr>
          <w:sz w:val="24"/>
          <w:szCs w:val="24"/>
          <w:lang w:val="en-US"/>
        </w:rPr>
        <w:softHyphen/>
      </w:r>
      <w:r w:rsidR="00CD464C" w:rsidRPr="006D1DD0">
        <w:rPr>
          <w:sz w:val="24"/>
          <w:szCs w:val="24"/>
          <w:lang w:val="en-US"/>
        </w:rPr>
        <w:t>siyaya məruz qalan preparatlarla (məs. rifampisin, indometasin, digitoksin və s.) kəskin zəhərlənmələr zamanı da müvəf</w:t>
      </w:r>
      <w:r w:rsidR="00CD464C" w:rsidRPr="006D1DD0">
        <w:rPr>
          <w:sz w:val="24"/>
          <w:szCs w:val="24"/>
          <w:lang w:val="en-US"/>
        </w:rPr>
        <w:softHyphen/>
        <w:t>fə</w:t>
      </w:r>
      <w:r w:rsidR="00CD464C" w:rsidRPr="006D1DD0">
        <w:rPr>
          <w:sz w:val="24"/>
          <w:szCs w:val="24"/>
          <w:lang w:val="en-US"/>
        </w:rPr>
        <w:softHyphen/>
        <w:t xml:space="preserve">qiyyətlə istifadə olunur. </w:t>
      </w:r>
    </w:p>
    <w:p w:rsidR="00CD464C" w:rsidRPr="006D1DD0" w:rsidRDefault="00CD464C" w:rsidP="00CD201B">
      <w:pPr>
        <w:tabs>
          <w:tab w:val="left" w:pos="993"/>
        </w:tabs>
        <w:rPr>
          <w:sz w:val="24"/>
          <w:szCs w:val="24"/>
          <w:lang w:val="en-US"/>
        </w:rPr>
      </w:pPr>
      <w:r w:rsidRPr="006D1DD0">
        <w:rPr>
          <w:sz w:val="24"/>
          <w:szCs w:val="24"/>
          <w:lang w:val="en-US"/>
        </w:rPr>
        <w:t xml:space="preserve">     Ateroskleroz xəstəliyinin müalicəsində geniş istifadə olunan maddə</w:t>
      </w:r>
      <w:r w:rsidRPr="006D1DD0">
        <w:rPr>
          <w:sz w:val="24"/>
          <w:szCs w:val="24"/>
          <w:lang w:val="en-US"/>
        </w:rPr>
        <w:softHyphen/>
        <w:t>lərə doymamış yağ turşusu preparatları da aid edilir. Onlar yeyinti məhsulları ilə orqanizmə daxil olan xolesterinin nazik bağırsaqlardan sorulmasını ləngidir, qaraciyərdə öd turşularının sintezini  stimulə edir, hepatositlərdə ÇASLP sintez və sekresiyasını  tormozlayır, qan plazma</w:t>
      </w:r>
      <w:r w:rsidRPr="006D1DD0">
        <w:rPr>
          <w:sz w:val="24"/>
          <w:szCs w:val="24"/>
          <w:lang w:val="en-US"/>
        </w:rPr>
        <w:softHyphen/>
        <w:t xml:space="preserve">sında ASLP qatılığını azaldır, tromboksan sintezi və trombositlərin adreqasiyasını ləngidir, prostasiklin sintezini isə stimulə edir. </w:t>
      </w:r>
      <w:r w:rsidR="00CD201B">
        <w:rPr>
          <w:sz w:val="24"/>
          <w:szCs w:val="24"/>
          <w:lang w:val="en-US"/>
        </w:rPr>
        <w:t>B</w:t>
      </w:r>
      <w:r w:rsidRPr="006D1DD0">
        <w:rPr>
          <w:sz w:val="24"/>
          <w:szCs w:val="24"/>
          <w:lang w:val="en-US"/>
        </w:rPr>
        <w:t>u preparatların təyini qaraciyərdə xolesterinin katabolizminin sürətlənməsi, öd və ekskrementlərdə xolesterinin miqdarca artması ilə müşahidə olunur. Göründüyü kimi doymamış yağ turşusu preparat</w:t>
      </w:r>
      <w:r w:rsidRPr="006D1DD0">
        <w:rPr>
          <w:sz w:val="24"/>
          <w:szCs w:val="24"/>
          <w:lang w:val="en-US"/>
        </w:rPr>
        <w:softHyphen/>
        <w:t>larının təsiri mürəkkəb və çoxşaxəlidir. Şübhəsiz ki, antiatero</w:t>
      </w:r>
      <w:r w:rsidRPr="006D1DD0">
        <w:rPr>
          <w:sz w:val="24"/>
          <w:szCs w:val="24"/>
          <w:lang w:val="en-US"/>
        </w:rPr>
        <w:softHyphen/>
        <w:t>sklerotik effekti də bu kompleks təsirlərinin nəticəsi kimi meydana çıxır. Linetol</w:t>
      </w:r>
      <w:r w:rsidR="00CD201B">
        <w:rPr>
          <w:sz w:val="24"/>
          <w:szCs w:val="24"/>
          <w:lang w:val="en-US"/>
        </w:rPr>
        <w:t xml:space="preserve"> və </w:t>
      </w:r>
      <w:r w:rsidRPr="006D1DD0">
        <w:rPr>
          <w:sz w:val="24"/>
          <w:szCs w:val="24"/>
          <w:lang w:val="en-US"/>
        </w:rPr>
        <w:t xml:space="preserve">Lipostabil </w:t>
      </w:r>
      <w:r w:rsidR="00CD201B">
        <w:rPr>
          <w:sz w:val="24"/>
          <w:szCs w:val="24"/>
          <w:lang w:val="en-US"/>
        </w:rPr>
        <w:t xml:space="preserve">bu qrupa aid preparatlardır. </w:t>
      </w:r>
    </w:p>
    <w:p w:rsidR="00CD464C" w:rsidRPr="006D1DD0" w:rsidRDefault="00CD464C" w:rsidP="00CD464C">
      <w:pPr>
        <w:rPr>
          <w:sz w:val="24"/>
          <w:szCs w:val="24"/>
          <w:lang w:val="en-US"/>
        </w:rPr>
      </w:pPr>
      <w:r w:rsidRPr="006D1DD0">
        <w:rPr>
          <w:sz w:val="24"/>
          <w:szCs w:val="24"/>
          <w:lang w:val="en-US"/>
        </w:rPr>
        <w:t xml:space="preserve">     Anion mübadilə edən maddələr qrupuna, həmçinin, neomisin prepa</w:t>
      </w:r>
      <w:r w:rsidRPr="006D1DD0">
        <w:rPr>
          <w:sz w:val="24"/>
          <w:szCs w:val="24"/>
          <w:lang w:val="en-US"/>
        </w:rPr>
        <w:softHyphen/>
        <w:t>ratı da aiddir. O, aminoqlikozidlər qrupundan olan antibiotiklərin nüma</w:t>
      </w:r>
      <w:r w:rsidRPr="006D1DD0">
        <w:rPr>
          <w:sz w:val="24"/>
          <w:szCs w:val="24"/>
          <w:lang w:val="en-US"/>
        </w:rPr>
        <w:softHyphen/>
        <w:t>yəndəsidir. Neomisin nazik bağırsaq mənfəzində xolesterinlə sorulmayan birləşmə əmələ gətirir (neomisinin kation qruplarının xolesterinin anion qrupları ilə birləşməsi hesabına) və xolesterinin sorulmasının qarşısını alır. Preparatın antiaterosklerotik təsiri onun ASLP-in miqdarını azalt</w:t>
      </w:r>
      <w:r w:rsidRPr="006D1DD0">
        <w:rPr>
          <w:sz w:val="24"/>
          <w:szCs w:val="24"/>
          <w:lang w:val="en-US"/>
        </w:rPr>
        <w:softHyphen/>
        <w:t xml:space="preserve">ması ilə izah olunur. </w:t>
      </w:r>
      <w:r w:rsidR="00C12771">
        <w:rPr>
          <w:sz w:val="24"/>
          <w:szCs w:val="24"/>
          <w:lang w:val="en-US"/>
        </w:rPr>
        <w:t>P</w:t>
      </w:r>
      <w:r w:rsidRPr="006D1DD0">
        <w:rPr>
          <w:sz w:val="24"/>
          <w:szCs w:val="24"/>
          <w:lang w:val="en-US"/>
        </w:rPr>
        <w:t>reparatla müalicə kursu dövründə YSLP –in miqdarı da azalır.</w:t>
      </w:r>
    </w:p>
    <w:p w:rsidR="00CD464C" w:rsidRPr="00350070" w:rsidRDefault="00CD464C" w:rsidP="00350070">
      <w:pPr>
        <w:pStyle w:val="3"/>
        <w:rPr>
          <w:rFonts w:ascii="Times New Roman" w:hAnsi="Times New Roman"/>
          <w:color w:val="auto"/>
          <w:sz w:val="24"/>
          <w:szCs w:val="24"/>
          <w:lang w:val="en-US"/>
        </w:rPr>
      </w:pPr>
      <w:r w:rsidRPr="00925D4B">
        <w:rPr>
          <w:rFonts w:ascii="Times New Roman" w:hAnsi="Times New Roman"/>
          <w:color w:val="auto"/>
          <w:sz w:val="24"/>
          <w:szCs w:val="24"/>
          <w:lang w:val="en-US"/>
        </w:rPr>
        <w:t xml:space="preserve">     Ateroskleroz xəstəliyinin müalicə və profilaktikasında antioksidantlar, endoteliotrop maddələr, angiotenzin çevirici fermentin və SOG–2-nin  (siklooksigenaza-2 fermenti) seçici blokatorları</w:t>
      </w:r>
      <w:r w:rsidR="00C12771">
        <w:rPr>
          <w:rFonts w:ascii="Times New Roman" w:hAnsi="Times New Roman"/>
          <w:color w:val="auto"/>
          <w:sz w:val="24"/>
          <w:szCs w:val="24"/>
          <w:lang w:val="en-US"/>
        </w:rPr>
        <w:t xml:space="preserve"> və </w:t>
      </w:r>
      <w:r w:rsidR="00C12771" w:rsidRPr="00925D4B">
        <w:rPr>
          <w:rFonts w:ascii="Times New Roman" w:hAnsi="Times New Roman"/>
          <w:color w:val="auto"/>
          <w:sz w:val="24"/>
          <w:szCs w:val="24"/>
          <w:lang w:val="en-US"/>
        </w:rPr>
        <w:t>metilksantinlərdən də</w:t>
      </w:r>
      <w:r w:rsidR="00C12771">
        <w:rPr>
          <w:rFonts w:ascii="Times New Roman" w:hAnsi="Times New Roman"/>
          <w:color w:val="auto"/>
          <w:sz w:val="24"/>
          <w:szCs w:val="24"/>
          <w:lang w:val="en-US"/>
        </w:rPr>
        <w:t xml:space="preserve"> istifadə olunur.</w:t>
      </w:r>
      <w:r w:rsidR="00350070">
        <w:rPr>
          <w:rFonts w:ascii="Times New Roman" w:hAnsi="Times New Roman"/>
          <w:color w:val="auto"/>
          <w:sz w:val="24"/>
          <w:szCs w:val="24"/>
          <w:lang w:val="en-US"/>
        </w:rPr>
        <w:t xml:space="preserve"> Bu məqsədlə </w:t>
      </w:r>
      <w:r w:rsidRPr="00350070">
        <w:rPr>
          <w:rFonts w:ascii="Times New Roman" w:hAnsi="Times New Roman"/>
          <w:color w:val="auto"/>
          <w:sz w:val="24"/>
          <w:szCs w:val="24"/>
          <w:lang w:val="en-US"/>
        </w:rPr>
        <w:t>müvəffəqiyyətlə istifadə olunan dərman maddələri qrupuna, həmçinin, endoteliotrop preparatları da aid etmək olar. Bu maddələr damar endotelinin aterogen lipoproteinlərə qarşı keçiriciliyini aşağı salmaqla  antiaterogen təsir göstərir.</w:t>
      </w:r>
      <w:r w:rsidR="00350070">
        <w:rPr>
          <w:rFonts w:ascii="Times New Roman" w:hAnsi="Times New Roman"/>
          <w:color w:val="auto"/>
          <w:sz w:val="24"/>
          <w:szCs w:val="24"/>
          <w:lang w:val="en-US"/>
        </w:rPr>
        <w:t xml:space="preserve"> Bu qrupun </w:t>
      </w:r>
      <w:r w:rsidRPr="00350070">
        <w:rPr>
          <w:rFonts w:ascii="Times New Roman" w:hAnsi="Times New Roman"/>
          <w:color w:val="auto"/>
          <w:sz w:val="24"/>
          <w:szCs w:val="24"/>
          <w:lang w:val="en-US"/>
        </w:rPr>
        <w:t xml:space="preserve">ən əsas nümayəndələrindən biri parmidin preparatıdır. </w:t>
      </w:r>
    </w:p>
    <w:p w:rsidR="00CD464C" w:rsidRPr="00925D4B" w:rsidRDefault="00CD464C" w:rsidP="00CD464C">
      <w:pPr>
        <w:pStyle w:val="3"/>
        <w:rPr>
          <w:rFonts w:ascii="Times New Roman" w:hAnsi="Times New Roman"/>
          <w:color w:val="auto"/>
          <w:sz w:val="24"/>
          <w:szCs w:val="24"/>
          <w:lang w:val="en-US"/>
        </w:rPr>
      </w:pPr>
      <w:r w:rsidRPr="00350070">
        <w:rPr>
          <w:rFonts w:ascii="Times New Roman" w:hAnsi="Times New Roman"/>
          <w:color w:val="auto"/>
          <w:sz w:val="24"/>
          <w:szCs w:val="24"/>
          <w:lang w:val="en-US"/>
        </w:rPr>
        <w:t xml:space="preserve">     Müxtəlif qruplardan olan </w:t>
      </w:r>
      <w:r w:rsidRPr="00925D4B">
        <w:rPr>
          <w:rFonts w:ascii="Times New Roman" w:hAnsi="Times New Roman"/>
          <w:color w:val="auto"/>
          <w:sz w:val="24"/>
          <w:szCs w:val="24"/>
          <w:lang w:val="en-US"/>
        </w:rPr>
        <w:t>antiaterosklerotik dərman maddəsi kimi hazırda trental (pentoksifillin) preparatından geniş istifadə olunur. Preparatın dama</w:t>
      </w:r>
      <w:r w:rsidRPr="006D1DD0">
        <w:rPr>
          <w:rFonts w:ascii="Times New Roman" w:hAnsi="Times New Roman"/>
          <w:color w:val="auto"/>
          <w:sz w:val="24"/>
          <w:szCs w:val="24"/>
          <w:lang w:val="en-AU"/>
        </w:rPr>
        <w:t>r</w:t>
      </w:r>
      <w:r w:rsidRPr="00925D4B">
        <w:rPr>
          <w:rFonts w:ascii="Times New Roman" w:hAnsi="Times New Roman"/>
          <w:color w:val="auto"/>
          <w:sz w:val="24"/>
          <w:szCs w:val="24"/>
          <w:lang w:val="en-US"/>
        </w:rPr>
        <w:t>genəldici tə’si</w:t>
      </w:r>
      <w:r w:rsidRPr="006D1DD0">
        <w:rPr>
          <w:rFonts w:ascii="Times New Roman" w:hAnsi="Times New Roman"/>
          <w:color w:val="auto"/>
          <w:sz w:val="24"/>
          <w:szCs w:val="24"/>
          <w:lang w:val="en-AU"/>
        </w:rPr>
        <w:t>r</w:t>
      </w:r>
      <w:r w:rsidRPr="00925D4B">
        <w:rPr>
          <w:rFonts w:ascii="Times New Roman" w:hAnsi="Times New Roman"/>
          <w:color w:val="auto"/>
          <w:sz w:val="24"/>
          <w:szCs w:val="24"/>
          <w:lang w:val="en-US"/>
        </w:rPr>
        <w:t>i va</w:t>
      </w:r>
      <w:r w:rsidRPr="006D1DD0">
        <w:rPr>
          <w:rFonts w:ascii="Times New Roman" w:hAnsi="Times New Roman"/>
          <w:color w:val="auto"/>
          <w:sz w:val="24"/>
          <w:szCs w:val="24"/>
          <w:lang w:val="en-AU"/>
        </w:rPr>
        <w:t>r</w:t>
      </w:r>
      <w:r w:rsidRPr="00925D4B">
        <w:rPr>
          <w:rFonts w:ascii="Times New Roman" w:hAnsi="Times New Roman"/>
          <w:color w:val="auto"/>
          <w:sz w:val="24"/>
          <w:szCs w:val="24"/>
          <w:lang w:val="en-US"/>
        </w:rPr>
        <w:t>dır. Eritrositlərin elastikliyini artır</w:t>
      </w:r>
      <w:r w:rsidRPr="00925D4B">
        <w:rPr>
          <w:rFonts w:ascii="Times New Roman" w:hAnsi="Times New Roman"/>
          <w:color w:val="auto"/>
          <w:sz w:val="24"/>
          <w:szCs w:val="24"/>
          <w:lang w:val="en-US"/>
        </w:rPr>
        <w:softHyphen/>
        <w:t>maq yolu ilə onların kapillyarlardan keçməsini asanlaşdırır</w:t>
      </w:r>
      <w:r w:rsidR="00350070">
        <w:rPr>
          <w:rFonts w:ascii="Times New Roman" w:hAnsi="Times New Roman"/>
          <w:color w:val="auto"/>
          <w:sz w:val="24"/>
          <w:szCs w:val="24"/>
          <w:lang w:val="en-US"/>
        </w:rPr>
        <w:t>.</w:t>
      </w:r>
      <w:r w:rsidRPr="00925D4B">
        <w:rPr>
          <w:rFonts w:ascii="Times New Roman" w:hAnsi="Times New Roman"/>
          <w:color w:val="auto"/>
          <w:sz w:val="24"/>
          <w:szCs w:val="24"/>
          <w:lang w:val="en-US"/>
        </w:rPr>
        <w:t xml:space="preserve"> Odur ki, oksi</w:t>
      </w:r>
      <w:r w:rsidRPr="00925D4B">
        <w:rPr>
          <w:rFonts w:ascii="Times New Roman" w:hAnsi="Times New Roman"/>
          <w:color w:val="auto"/>
          <w:sz w:val="24"/>
          <w:szCs w:val="24"/>
          <w:lang w:val="en-US"/>
        </w:rPr>
        <w:softHyphen/>
        <w:t>ge</w:t>
      </w:r>
      <w:r w:rsidRPr="00925D4B">
        <w:rPr>
          <w:rFonts w:ascii="Times New Roman" w:hAnsi="Times New Roman"/>
          <w:color w:val="auto"/>
          <w:sz w:val="24"/>
          <w:szCs w:val="24"/>
          <w:lang w:val="en-US"/>
        </w:rPr>
        <w:softHyphen/>
        <w:t>nin toxumalar tərəfindən sərfi yaxşılaşır. Digər tərəfdən, preparat endo</w:t>
      </w:r>
      <w:r w:rsidRPr="00925D4B">
        <w:rPr>
          <w:rFonts w:ascii="Times New Roman" w:hAnsi="Times New Roman"/>
          <w:color w:val="auto"/>
          <w:sz w:val="24"/>
          <w:szCs w:val="24"/>
          <w:lang w:val="en-US"/>
        </w:rPr>
        <w:softHyphen/>
        <w:t>telial hüceyrələrdə prostasiklinin sintezini sürətləndirir, trombosit</w:t>
      </w:r>
      <w:r w:rsidRPr="00925D4B">
        <w:rPr>
          <w:rFonts w:ascii="Times New Roman" w:hAnsi="Times New Roman"/>
          <w:color w:val="auto"/>
          <w:sz w:val="24"/>
          <w:szCs w:val="24"/>
          <w:lang w:val="en-US"/>
        </w:rPr>
        <w:softHyphen/>
        <w:t>lərin və eritrositlərin aqreqasiyasını aşağı salır. Müalicə kursu dövründə qanda fibrinogenin miqdarının azalması müşahidə olunur. Trental mədə-bağırsaq trak</w:t>
      </w:r>
      <w:r w:rsidRPr="00925D4B">
        <w:rPr>
          <w:rFonts w:ascii="Times New Roman" w:hAnsi="Times New Roman"/>
          <w:color w:val="auto"/>
          <w:sz w:val="24"/>
          <w:szCs w:val="24"/>
          <w:lang w:val="en-US"/>
        </w:rPr>
        <w:softHyphen/>
        <w:t xml:space="preserve">tından asan sorulur. Ondan, həmçinin, Reyno xəstiliyində, diabetik angiopatiyalarda, beyin və koronar qan dövranı pozğunluqlarında da geniş istifadə olunur. Preparatın hemorragiyalı xəstələrə təyini məsləhəət görülmür.  </w:t>
      </w:r>
    </w:p>
    <w:p w:rsidR="00CD464C" w:rsidRPr="00925D4B" w:rsidRDefault="00CD464C" w:rsidP="00603E5A">
      <w:pPr>
        <w:rPr>
          <w:sz w:val="24"/>
          <w:szCs w:val="24"/>
          <w:lang w:val="en-US"/>
        </w:rPr>
      </w:pPr>
      <w:r w:rsidRPr="00925D4B">
        <w:rPr>
          <w:sz w:val="24"/>
          <w:szCs w:val="24"/>
          <w:lang w:val="en-US"/>
        </w:rPr>
        <w:t xml:space="preserve">     Hiperxolesterinemiyalı şəxslərin orqanizmində Mg</w:t>
      </w:r>
      <w:r w:rsidRPr="00925D4B">
        <w:rPr>
          <w:sz w:val="24"/>
          <w:szCs w:val="24"/>
          <w:vertAlign w:val="superscript"/>
          <w:lang w:val="en-US"/>
        </w:rPr>
        <w:t xml:space="preserve">2+ </w:t>
      </w:r>
      <w:r w:rsidRPr="00925D4B">
        <w:rPr>
          <w:sz w:val="24"/>
          <w:szCs w:val="24"/>
          <w:lang w:val="en-US"/>
        </w:rPr>
        <w:t>ionlarının çatış</w:t>
      </w:r>
      <w:r w:rsidRPr="00925D4B">
        <w:rPr>
          <w:sz w:val="24"/>
          <w:szCs w:val="24"/>
          <w:lang w:val="en-US"/>
        </w:rPr>
        <w:softHyphen/>
        <w:t>maz</w:t>
      </w:r>
      <w:r w:rsidRPr="00925D4B">
        <w:rPr>
          <w:sz w:val="24"/>
          <w:szCs w:val="24"/>
          <w:lang w:val="en-US"/>
        </w:rPr>
        <w:softHyphen/>
        <w:t>lığı müşahidə olunur. Bu səbəbdən də atero</w:t>
      </w:r>
      <w:r w:rsidRPr="00925D4B">
        <w:rPr>
          <w:sz w:val="24"/>
          <w:szCs w:val="24"/>
          <w:lang w:val="en-US"/>
        </w:rPr>
        <w:softHyphen/>
      </w:r>
      <w:r w:rsidRPr="00925D4B">
        <w:rPr>
          <w:sz w:val="24"/>
          <w:szCs w:val="24"/>
          <w:lang w:val="en-US"/>
        </w:rPr>
        <w:softHyphen/>
        <w:t>skleroz xəstəliyinin müalicə və profilaktikasında maqne</w:t>
      </w:r>
      <w:r w:rsidRPr="00925D4B">
        <w:rPr>
          <w:sz w:val="24"/>
          <w:szCs w:val="24"/>
          <w:lang w:val="en-US"/>
        </w:rPr>
        <w:softHyphen/>
        <w:t>zium preparat</w:t>
      </w:r>
      <w:r w:rsidR="00C105FE">
        <w:rPr>
          <w:sz w:val="24"/>
          <w:szCs w:val="24"/>
          <w:lang w:val="en-US"/>
        </w:rPr>
        <w:softHyphen/>
      </w:r>
      <w:r w:rsidRPr="00925D4B">
        <w:rPr>
          <w:sz w:val="24"/>
          <w:szCs w:val="24"/>
          <w:lang w:val="en-US"/>
        </w:rPr>
        <w:t>larından da (bu məq</w:t>
      </w:r>
      <w:r w:rsidRPr="00925D4B">
        <w:rPr>
          <w:sz w:val="24"/>
          <w:szCs w:val="24"/>
          <w:lang w:val="en-US"/>
        </w:rPr>
        <w:softHyphen/>
        <w:t xml:space="preserve">sədlə </w:t>
      </w:r>
      <w:r w:rsidRPr="00925D4B">
        <w:rPr>
          <w:b/>
          <w:i/>
          <w:sz w:val="24"/>
          <w:szCs w:val="24"/>
          <w:lang w:val="en-US"/>
        </w:rPr>
        <w:t>maqnerot</w:t>
      </w:r>
      <w:r w:rsidRPr="00925D4B">
        <w:rPr>
          <w:sz w:val="24"/>
          <w:szCs w:val="24"/>
          <w:lang w:val="en-US"/>
        </w:rPr>
        <w:t xml:space="preserve"> preparatı klinik istifadəyə tövsiyə olunmuşdur) istifadə olunur.</w:t>
      </w:r>
    </w:p>
    <w:p w:rsidR="00CD464C" w:rsidRPr="00925D4B" w:rsidRDefault="00CD464C" w:rsidP="00603E5A">
      <w:pPr>
        <w:tabs>
          <w:tab w:val="left" w:pos="993"/>
        </w:tabs>
        <w:rPr>
          <w:sz w:val="24"/>
          <w:szCs w:val="24"/>
          <w:lang w:val="en-US"/>
        </w:rPr>
      </w:pPr>
      <w:r w:rsidRPr="00925D4B">
        <w:rPr>
          <w:sz w:val="24"/>
          <w:szCs w:val="24"/>
          <w:lang w:val="en-US"/>
        </w:rPr>
        <w:t xml:space="preserve">     Aterosklerozun baş verməsilə Lp (a) arasında birbaşa əlaqə mexa</w:t>
      </w:r>
      <w:r w:rsidRPr="00925D4B">
        <w:rPr>
          <w:sz w:val="24"/>
          <w:szCs w:val="24"/>
          <w:lang w:val="en-US"/>
        </w:rPr>
        <w:softHyphen/>
        <w:t xml:space="preserve">nizmi olduğundan, xəstəlik zamanı, bəzən, alternativ müalicə vasitəsi kimi  Lp (a) farez  üsulundan istifadə edirlər. </w:t>
      </w:r>
      <w:r w:rsidR="00603E5A">
        <w:rPr>
          <w:sz w:val="24"/>
          <w:szCs w:val="24"/>
          <w:lang w:val="en-US"/>
        </w:rPr>
        <w:t xml:space="preserve">Digər </w:t>
      </w:r>
      <w:r w:rsidRPr="00925D4B">
        <w:rPr>
          <w:sz w:val="24"/>
          <w:szCs w:val="24"/>
          <w:lang w:val="en-US"/>
        </w:rPr>
        <w:t xml:space="preserve"> alternativ müalicə üsul</w:t>
      </w:r>
      <w:r w:rsidR="00603E5A">
        <w:rPr>
          <w:sz w:val="24"/>
          <w:szCs w:val="24"/>
          <w:lang w:val="en-US"/>
        </w:rPr>
        <w:t xml:space="preserve">una </w:t>
      </w:r>
      <w:r w:rsidRPr="00925D4B">
        <w:rPr>
          <w:sz w:val="24"/>
          <w:szCs w:val="24"/>
          <w:lang w:val="en-US"/>
        </w:rPr>
        <w:t>cərrahi müdaxilə</w:t>
      </w:r>
      <w:r w:rsidR="00603E5A">
        <w:rPr>
          <w:sz w:val="24"/>
          <w:szCs w:val="24"/>
          <w:lang w:val="en-US"/>
        </w:rPr>
        <w:t xml:space="preserve"> aid edilir</w:t>
      </w:r>
      <w:r w:rsidRPr="00925D4B">
        <w:rPr>
          <w:sz w:val="24"/>
          <w:szCs w:val="24"/>
          <w:lang w:val="en-US"/>
        </w:rPr>
        <w:t>. Bu məqsədlə damarlarda şunt</w:t>
      </w:r>
      <w:r w:rsidRPr="00925D4B">
        <w:rPr>
          <w:sz w:val="24"/>
          <w:szCs w:val="24"/>
          <w:lang w:val="en-US"/>
        </w:rPr>
        <w:softHyphen/>
      </w:r>
      <w:r w:rsidRPr="00925D4B">
        <w:rPr>
          <w:sz w:val="24"/>
          <w:szCs w:val="24"/>
          <w:lang w:val="en-US"/>
        </w:rPr>
        <w:softHyphen/>
        <w:t xml:space="preserve">lama, müxtəlif səviyyələrdə simpatektomiya və intima qişasının aterosklerotik yastıqcıqla birlikdə çıxarılması kimi əməliyatlar  aparılır. </w:t>
      </w:r>
    </w:p>
    <w:p w:rsidR="00CD464C" w:rsidRPr="00925D4B" w:rsidRDefault="00CD464C" w:rsidP="00CD464C">
      <w:pPr>
        <w:rPr>
          <w:sz w:val="24"/>
          <w:szCs w:val="24"/>
          <w:lang w:val="en-US"/>
        </w:rPr>
      </w:pPr>
      <w:r w:rsidRPr="00925D4B">
        <w:rPr>
          <w:sz w:val="24"/>
          <w:szCs w:val="24"/>
          <w:lang w:val="en-US"/>
        </w:rPr>
        <w:t xml:space="preserve">     Ateroskleroz, əsasən, maddələr mübadiləsi pozğunluğunun nəticəsi kimi meydana çıxan, əksər hallarda ağır fəsadlarla keçən, xronik gedişli və proqnozu pis olan ciddi xəstəliklərdən biridir. Odur ki, ateroskle</w:t>
      </w:r>
      <w:r w:rsidRPr="00925D4B">
        <w:rPr>
          <w:sz w:val="24"/>
          <w:szCs w:val="24"/>
          <w:lang w:val="en-US"/>
        </w:rPr>
        <w:softHyphen/>
        <w:t xml:space="preserve">rozun müalicəsidə dözümlü farmakoterapevtik effekt və arzuolunan nəticələr yalnız etioloji amil əsas götürülməklə xəstəliyin müalicəsi kompleks şəkildə aparıldıqda mümkün ola bilər. </w:t>
      </w:r>
    </w:p>
    <w:p w:rsidR="00CD464C" w:rsidRPr="006D1DD0" w:rsidRDefault="00CD464C" w:rsidP="00CD464C">
      <w:pPr>
        <w:jc w:val="center"/>
        <w:rPr>
          <w:b/>
          <w:sz w:val="24"/>
          <w:szCs w:val="24"/>
          <w:lang w:val="en-US"/>
        </w:rPr>
      </w:pPr>
      <w:r w:rsidRPr="006D1DD0">
        <w:rPr>
          <w:b/>
          <w:sz w:val="24"/>
          <w:szCs w:val="24"/>
          <w:lang w:val="en-US"/>
        </w:rPr>
        <w:t>Podaqraəleyhinə dərman maddələri</w:t>
      </w:r>
    </w:p>
    <w:p w:rsidR="00CD464C" w:rsidRPr="006D1DD0" w:rsidRDefault="00CD464C" w:rsidP="00CD464C">
      <w:pPr>
        <w:rPr>
          <w:sz w:val="24"/>
          <w:szCs w:val="24"/>
          <w:lang w:val="en-US"/>
        </w:rPr>
      </w:pPr>
      <w:r w:rsidRPr="006D1DD0">
        <w:rPr>
          <w:sz w:val="24"/>
          <w:szCs w:val="24"/>
          <w:lang w:val="en-US"/>
        </w:rPr>
        <w:t xml:space="preserve">     Podaqra (yunanca </w:t>
      </w:r>
      <w:r w:rsidRPr="006D1DD0">
        <w:rPr>
          <w:sz w:val="24"/>
          <w:szCs w:val="24"/>
        </w:rPr>
        <w:sym w:font="Symbol" w:char="F070"/>
      </w:r>
      <w:r w:rsidRPr="006D1DD0">
        <w:rPr>
          <w:sz w:val="24"/>
          <w:szCs w:val="24"/>
        </w:rPr>
        <w:sym w:font="Symbol" w:char="F06F"/>
      </w:r>
      <w:r w:rsidRPr="006D1DD0">
        <w:rPr>
          <w:sz w:val="24"/>
          <w:szCs w:val="24"/>
        </w:rPr>
        <w:sym w:font="Symbol" w:char="F064"/>
      </w:r>
      <w:r w:rsidRPr="006D1DD0">
        <w:rPr>
          <w:sz w:val="24"/>
          <w:szCs w:val="24"/>
        </w:rPr>
        <w:sym w:font="Symbol" w:char="F06F"/>
      </w:r>
      <w:r w:rsidRPr="006D1DD0">
        <w:rPr>
          <w:sz w:val="24"/>
          <w:szCs w:val="24"/>
        </w:rPr>
        <w:sym w:font="Symbol" w:char="F056"/>
      </w:r>
      <w:r w:rsidRPr="006D1DD0">
        <w:rPr>
          <w:sz w:val="24"/>
          <w:szCs w:val="24"/>
          <w:lang w:val="en-US"/>
        </w:rPr>
        <w:t xml:space="preserve">-ayaq, </w:t>
      </w:r>
      <w:r w:rsidRPr="006D1DD0">
        <w:rPr>
          <w:sz w:val="24"/>
          <w:szCs w:val="24"/>
        </w:rPr>
        <w:sym w:font="Symbol" w:char="F061"/>
      </w:r>
      <w:r w:rsidRPr="006D1DD0">
        <w:rPr>
          <w:sz w:val="24"/>
          <w:szCs w:val="24"/>
        </w:rPr>
        <w:sym w:font="Symbol" w:char="F067"/>
      </w:r>
      <w:r w:rsidRPr="006D1DD0">
        <w:rPr>
          <w:sz w:val="24"/>
          <w:szCs w:val="24"/>
        </w:rPr>
        <w:sym w:font="Symbol" w:char="F072"/>
      </w:r>
      <w:r w:rsidRPr="006D1DD0">
        <w:rPr>
          <w:sz w:val="24"/>
          <w:szCs w:val="24"/>
        </w:rPr>
        <w:sym w:font="Symbol" w:char="F061"/>
      </w:r>
      <w:r w:rsidRPr="006D1DD0">
        <w:rPr>
          <w:sz w:val="24"/>
          <w:szCs w:val="24"/>
          <w:lang w:val="en-US"/>
        </w:rPr>
        <w:t>-tələ; tələyə düşmüş ayaq demək</w:t>
      </w:r>
      <w:r w:rsidRPr="006D1DD0">
        <w:rPr>
          <w:sz w:val="24"/>
          <w:szCs w:val="24"/>
          <w:lang w:val="en-US"/>
        </w:rPr>
        <w:softHyphen/>
      </w:r>
      <w:r w:rsidRPr="006D1DD0">
        <w:rPr>
          <w:sz w:val="24"/>
          <w:szCs w:val="24"/>
          <w:lang w:val="en-US"/>
        </w:rPr>
        <w:softHyphen/>
      </w:r>
      <w:r w:rsidRPr="006D1DD0">
        <w:rPr>
          <w:sz w:val="24"/>
          <w:szCs w:val="24"/>
          <w:lang w:val="en-US"/>
        </w:rPr>
        <w:softHyphen/>
        <w:t>dir) mübadilə pozğunluğu ilə keçən, arzuolunmaz və müalicə</w:t>
      </w:r>
      <w:r w:rsidRPr="006D1DD0">
        <w:rPr>
          <w:sz w:val="24"/>
          <w:szCs w:val="24"/>
          <w:lang w:val="en-US"/>
        </w:rPr>
        <w:softHyphen/>
        <w:t>yə</w:t>
      </w:r>
      <w:r w:rsidRPr="006D1DD0">
        <w:rPr>
          <w:sz w:val="24"/>
          <w:szCs w:val="24"/>
          <w:lang w:val="en-US"/>
        </w:rPr>
        <w:softHyphen/>
        <w:t xml:space="preserve">yatımsız xəstəliklərdən biridir. </w:t>
      </w:r>
    </w:p>
    <w:p w:rsidR="00CD464C" w:rsidRPr="006D1DD0" w:rsidRDefault="00CD464C" w:rsidP="00CD464C">
      <w:pPr>
        <w:rPr>
          <w:sz w:val="24"/>
          <w:szCs w:val="24"/>
          <w:lang w:val="en-US"/>
        </w:rPr>
      </w:pPr>
      <w:r w:rsidRPr="006D1DD0">
        <w:rPr>
          <w:sz w:val="24"/>
          <w:szCs w:val="24"/>
          <w:lang w:val="en-US"/>
        </w:rPr>
        <w:t xml:space="preserve">     Xəstəliyin baş verməsi və inkişafında purin mübadiləsinin pozulması və bunun nəticəsi kimi orqanizmdə sidik turşusunun toplanması həlledici səbəblərdən biri hesab olunur. Buna görə də, xəstəliyin müali</w:t>
      </w:r>
      <w:r w:rsidRPr="006D1DD0">
        <w:rPr>
          <w:sz w:val="24"/>
          <w:szCs w:val="24"/>
          <w:lang w:val="en-US"/>
        </w:rPr>
        <w:softHyphen/>
        <w:t>cəsi iki əsas prinsip üzrə aparılır: orqanizmdə sidik turşusunun əmələ gəlməsinin tormozlanması və ya orqanizmdən xaric olunmasının sürət</w:t>
      </w:r>
      <w:r w:rsidRPr="006D1DD0">
        <w:rPr>
          <w:sz w:val="24"/>
          <w:szCs w:val="24"/>
          <w:lang w:val="en-US"/>
        </w:rPr>
        <w:softHyphen/>
        <w:t>lən</w:t>
      </w:r>
      <w:r w:rsidRPr="006D1DD0">
        <w:rPr>
          <w:sz w:val="24"/>
          <w:szCs w:val="24"/>
          <w:lang w:val="en-US"/>
        </w:rPr>
        <w:softHyphen/>
        <w:t>dirilməsi. Odur ki, podaqranın müalicə və profilaktikasında istifadə olunan dərman maddələrini təsir mexanizmi və təsirlərinin lokalizasiya prinsipinə görə aşağıdakı şərti qruplara bölürlər:</w:t>
      </w:r>
    </w:p>
    <w:p w:rsidR="00CD464C" w:rsidRPr="006D1DD0" w:rsidRDefault="00CD464C" w:rsidP="00CD464C">
      <w:pPr>
        <w:rPr>
          <w:sz w:val="24"/>
          <w:szCs w:val="24"/>
          <w:lang w:val="en-US"/>
        </w:rPr>
      </w:pPr>
      <w:r w:rsidRPr="006D1DD0">
        <w:rPr>
          <w:sz w:val="24"/>
          <w:szCs w:val="24"/>
          <w:lang w:val="en-US"/>
        </w:rPr>
        <w:t>I. Sidik turşusunun əmələ  gəlməsinin qarşısını alan  maddələr.</w:t>
      </w:r>
    </w:p>
    <w:p w:rsidR="00CD464C" w:rsidRPr="006D1DD0" w:rsidRDefault="00CD464C" w:rsidP="00CD464C">
      <w:pPr>
        <w:rPr>
          <w:b/>
          <w:i/>
          <w:sz w:val="24"/>
          <w:szCs w:val="24"/>
          <w:lang w:val="en-US"/>
        </w:rPr>
      </w:pPr>
      <w:r w:rsidRPr="006D1DD0">
        <w:rPr>
          <w:b/>
          <w:i/>
          <w:sz w:val="24"/>
          <w:szCs w:val="24"/>
          <w:lang w:val="en-US"/>
        </w:rPr>
        <w:t xml:space="preserve">                                        Allopurinol</w:t>
      </w:r>
    </w:p>
    <w:p w:rsidR="00CD464C" w:rsidRPr="006D1DD0" w:rsidRDefault="00CD464C" w:rsidP="00CD464C">
      <w:pPr>
        <w:rPr>
          <w:sz w:val="24"/>
          <w:szCs w:val="24"/>
          <w:lang w:val="en-US"/>
        </w:rPr>
      </w:pPr>
      <w:r w:rsidRPr="006D1DD0">
        <w:rPr>
          <w:sz w:val="24"/>
          <w:szCs w:val="24"/>
          <w:lang w:val="en-US"/>
        </w:rPr>
        <w:t>II. Sidik turşusunun reabsorbsiyasını ləngitməklə, orqanizmdən xaric olunmasını sürətləndirən maddələr.</w:t>
      </w:r>
    </w:p>
    <w:p w:rsidR="00CD464C" w:rsidRPr="006D1DD0" w:rsidRDefault="00CD464C" w:rsidP="00CD464C">
      <w:pPr>
        <w:jc w:val="center"/>
        <w:rPr>
          <w:b/>
          <w:i/>
          <w:sz w:val="24"/>
          <w:szCs w:val="24"/>
          <w:lang w:val="en-US"/>
        </w:rPr>
      </w:pPr>
      <w:r w:rsidRPr="006D1DD0">
        <w:rPr>
          <w:b/>
          <w:i/>
          <w:sz w:val="24"/>
          <w:szCs w:val="24"/>
          <w:lang w:val="en-US"/>
        </w:rPr>
        <w:t>Anturan (Sulfinpirazon),   Etamid,   Probenesid,   Kolxisin</w:t>
      </w:r>
    </w:p>
    <w:p w:rsidR="00CD464C" w:rsidRPr="006D1DD0" w:rsidRDefault="00CD464C" w:rsidP="00CD464C">
      <w:pPr>
        <w:rPr>
          <w:sz w:val="24"/>
          <w:szCs w:val="24"/>
          <w:lang w:val="en-US"/>
        </w:rPr>
      </w:pPr>
      <w:r w:rsidRPr="006D1DD0">
        <w:rPr>
          <w:sz w:val="24"/>
          <w:szCs w:val="24"/>
          <w:lang w:val="en-US"/>
        </w:rPr>
        <w:t>III. Qarışıq  təsirli  maddələr</w:t>
      </w:r>
    </w:p>
    <w:p w:rsidR="00CD464C" w:rsidRPr="006D1DD0" w:rsidRDefault="00CD464C" w:rsidP="00CD464C">
      <w:pPr>
        <w:rPr>
          <w:b/>
          <w:i/>
          <w:sz w:val="24"/>
          <w:szCs w:val="24"/>
          <w:lang w:val="en-US"/>
        </w:rPr>
      </w:pPr>
      <w:r w:rsidRPr="006D1DD0">
        <w:rPr>
          <w:b/>
          <w:i/>
          <w:sz w:val="24"/>
          <w:szCs w:val="24"/>
          <w:lang w:val="en-US"/>
        </w:rPr>
        <w:t xml:space="preserve">                    Benzobromaron,    Allomaron</w:t>
      </w:r>
    </w:p>
    <w:p w:rsidR="00CD464C" w:rsidRPr="006D1DD0" w:rsidRDefault="00CD464C" w:rsidP="00CD464C">
      <w:pPr>
        <w:rPr>
          <w:sz w:val="24"/>
          <w:szCs w:val="24"/>
          <w:lang w:val="en-US"/>
        </w:rPr>
      </w:pPr>
      <w:r w:rsidRPr="006D1DD0">
        <w:rPr>
          <w:sz w:val="24"/>
          <w:szCs w:val="24"/>
          <w:lang w:val="en-US"/>
        </w:rPr>
        <w:t xml:space="preserve">IV. Müxtəlif  qrupdan  olan  dərman  maddələri. </w:t>
      </w:r>
    </w:p>
    <w:p w:rsidR="00CD464C" w:rsidRPr="006D1DD0" w:rsidRDefault="00CD464C" w:rsidP="00CD464C">
      <w:pPr>
        <w:rPr>
          <w:b/>
          <w:i/>
          <w:sz w:val="24"/>
          <w:szCs w:val="24"/>
          <w:lang w:val="en-US"/>
        </w:rPr>
      </w:pPr>
      <w:r w:rsidRPr="006D1DD0">
        <w:rPr>
          <w:b/>
          <w:i/>
          <w:sz w:val="24"/>
          <w:szCs w:val="24"/>
          <w:lang w:val="en-US"/>
        </w:rPr>
        <w:t xml:space="preserve">Olimetin, Avisan, Pinabin, Urodan, Blemaren, Uralit-U, Solimok, Sistenal,  Boyaotunun  quru  ekstraktı,  Marelin,  Urolesan,  Fitolizin  </w:t>
      </w:r>
    </w:p>
    <w:p w:rsidR="00CD464C" w:rsidRPr="006D1DD0" w:rsidRDefault="00CD464C" w:rsidP="00CD464C">
      <w:pPr>
        <w:rPr>
          <w:b/>
          <w:i/>
          <w:sz w:val="24"/>
          <w:szCs w:val="24"/>
          <w:lang w:val="en-US"/>
        </w:rPr>
      </w:pPr>
      <w:r w:rsidRPr="006D1DD0">
        <w:rPr>
          <w:sz w:val="24"/>
          <w:szCs w:val="24"/>
          <w:lang w:val="en-US"/>
        </w:rPr>
        <w:t>V. Təbii müalicə vasitələri</w:t>
      </w:r>
    </w:p>
    <w:p w:rsidR="00CD464C" w:rsidRPr="006D1DD0" w:rsidRDefault="00CD464C" w:rsidP="00CD464C">
      <w:pPr>
        <w:jc w:val="center"/>
        <w:rPr>
          <w:b/>
          <w:i/>
          <w:sz w:val="24"/>
          <w:szCs w:val="24"/>
          <w:lang w:val="en-US"/>
        </w:rPr>
      </w:pPr>
      <w:r w:rsidRPr="006D1DD0">
        <w:rPr>
          <w:b/>
          <w:i/>
          <w:sz w:val="24"/>
          <w:szCs w:val="24"/>
          <w:lang w:val="en-US"/>
        </w:rPr>
        <w:t>Naftalan  məlhəmi,    Mineral  sular</w:t>
      </w:r>
    </w:p>
    <w:p w:rsidR="00CD464C" w:rsidRPr="006D1DD0" w:rsidRDefault="00CD464C" w:rsidP="00CD464C">
      <w:pPr>
        <w:rPr>
          <w:sz w:val="24"/>
          <w:szCs w:val="24"/>
          <w:lang w:val="en-US"/>
        </w:rPr>
      </w:pPr>
      <w:r w:rsidRPr="006D1DD0">
        <w:rPr>
          <w:sz w:val="24"/>
          <w:szCs w:val="24"/>
          <w:lang w:val="en-US"/>
        </w:rPr>
        <w:t xml:space="preserve">     Podaqraəleyhinə preparatların əksəriyyəti, həmçinin, spazmoli</w:t>
      </w:r>
      <w:r w:rsidRPr="006D1DD0">
        <w:rPr>
          <w:sz w:val="24"/>
          <w:szCs w:val="24"/>
          <w:lang w:val="en-US"/>
        </w:rPr>
        <w:softHyphen/>
        <w:t>tik, ödqo</w:t>
      </w:r>
      <w:r w:rsidRPr="006D1DD0">
        <w:rPr>
          <w:sz w:val="24"/>
          <w:szCs w:val="24"/>
          <w:lang w:val="en-US"/>
        </w:rPr>
        <w:softHyphen/>
        <w:t>vucu, sidikqovucu, iltihabəleyhinə və s. təsirlərə də malik</w:t>
      </w:r>
      <w:r w:rsidRPr="006D1DD0">
        <w:rPr>
          <w:sz w:val="24"/>
          <w:szCs w:val="24"/>
          <w:lang w:val="en-US"/>
        </w:rPr>
        <w:softHyphen/>
        <w:t xml:space="preserve">dir.  </w:t>
      </w:r>
    </w:p>
    <w:p w:rsidR="00F86033" w:rsidRPr="00925D4B" w:rsidRDefault="00CD464C" w:rsidP="00F86033">
      <w:pPr>
        <w:pStyle w:val="2"/>
        <w:tabs>
          <w:tab w:val="left" w:pos="8222"/>
        </w:tabs>
        <w:rPr>
          <w:rFonts w:ascii="Times New Roman" w:hAnsi="Times New Roman"/>
          <w:b w:val="0"/>
          <w:szCs w:val="24"/>
          <w:lang w:val="en-US"/>
        </w:rPr>
      </w:pPr>
      <w:r w:rsidRPr="00925D4B">
        <w:rPr>
          <w:rFonts w:ascii="Times New Roman" w:hAnsi="Times New Roman"/>
          <w:b w:val="0"/>
          <w:szCs w:val="24"/>
          <w:lang w:val="en-US"/>
        </w:rPr>
        <w:t xml:space="preserve">     Allopurinol podaqraəleyhinə dərman maddəsi kimi klinik istifadəyə 1963</w:t>
      </w:r>
      <w:r w:rsidRPr="006D1DD0">
        <w:rPr>
          <w:rFonts w:ascii="Times New Roman" w:hAnsi="Times New Roman"/>
          <w:b w:val="0"/>
          <w:szCs w:val="24"/>
          <w:lang w:val="az-Latn-AZ"/>
        </w:rPr>
        <w:t>-</w:t>
      </w:r>
      <w:r w:rsidRPr="00925D4B">
        <w:rPr>
          <w:rFonts w:ascii="Times New Roman" w:hAnsi="Times New Roman"/>
          <w:b w:val="0"/>
          <w:szCs w:val="24"/>
          <w:lang w:val="en-US"/>
        </w:rPr>
        <w:t>cü ildə tövsiyə olunmuşdur. Təsir mexanizmi ksantinoksidaza fermentini blokada etməklə, hipoksantinin ksantinə çevrilməsi və sidik turşusunun əmələ gəlməsini blokada etməsilə əlaqə</w:t>
      </w:r>
      <w:r w:rsidRPr="00925D4B">
        <w:rPr>
          <w:rFonts w:ascii="Times New Roman" w:hAnsi="Times New Roman"/>
          <w:b w:val="0"/>
          <w:szCs w:val="24"/>
          <w:lang w:val="en-US"/>
        </w:rPr>
        <w:softHyphen/>
        <w:t>dardır. Odur ki, allopurinol uratların  əmələ gəlməsinin qarşısını alır, onların böyrək və toxumalarda toplanmasını ləngidir. Allopurinoldan birincili və ikincili podaqra xəstəliyinin müa</w:t>
      </w:r>
      <w:r w:rsidRPr="00925D4B">
        <w:rPr>
          <w:rFonts w:ascii="Times New Roman" w:hAnsi="Times New Roman"/>
          <w:b w:val="0"/>
          <w:szCs w:val="24"/>
          <w:lang w:val="en-US"/>
        </w:rPr>
        <w:softHyphen/>
        <w:t>licə və profilaktikasında, hiperurikemiyada, eləcə də kəskin leykoz, xroniki mieloleykoz, limfosarkoma, psoriaz və s. kimi xəstəliklərdə, kortikosteroidlərlə aparılan intensiv müalicəsinin nəticəsi kimi baş verə biləcək nefropatiyada istifadə olunur.  Allopurinol  yeməkdən sonra  daxilə  (oral yolla)  təyin</w:t>
      </w:r>
      <w:r w:rsidR="00F86033">
        <w:rPr>
          <w:rFonts w:ascii="Times New Roman" w:hAnsi="Times New Roman"/>
          <w:b w:val="0"/>
          <w:szCs w:val="24"/>
          <w:lang w:val="en-US"/>
        </w:rPr>
        <w:t xml:space="preserve"> </w:t>
      </w:r>
      <w:r w:rsidRPr="00925D4B">
        <w:rPr>
          <w:rFonts w:ascii="Times New Roman" w:hAnsi="Times New Roman"/>
          <w:b w:val="0"/>
          <w:szCs w:val="24"/>
          <w:lang w:val="en-US"/>
        </w:rPr>
        <w:t>edilir.</w:t>
      </w:r>
    </w:p>
    <w:p w:rsidR="00CD464C" w:rsidRPr="00925D4B" w:rsidRDefault="00CD464C" w:rsidP="00CD464C">
      <w:pPr>
        <w:pStyle w:val="2"/>
        <w:rPr>
          <w:rFonts w:ascii="Times New Roman" w:hAnsi="Times New Roman"/>
          <w:b w:val="0"/>
          <w:szCs w:val="24"/>
          <w:lang w:val="en-US"/>
        </w:rPr>
      </w:pPr>
      <w:r w:rsidRPr="00925D4B">
        <w:rPr>
          <w:rFonts w:ascii="Times New Roman" w:hAnsi="Times New Roman"/>
          <w:b w:val="0"/>
          <w:szCs w:val="24"/>
          <w:lang w:val="en-US"/>
        </w:rPr>
        <w:t xml:space="preserve">  I</w:t>
      </w:r>
      <w:r w:rsidRPr="006D1DD0">
        <w:rPr>
          <w:rFonts w:ascii="Times New Roman" w:hAnsi="Times New Roman"/>
          <w:b w:val="0"/>
          <w:szCs w:val="24"/>
          <w:lang w:val="en-US"/>
        </w:rPr>
        <w:t>I</w:t>
      </w:r>
      <w:r w:rsidRPr="00925D4B">
        <w:rPr>
          <w:rFonts w:ascii="Times New Roman" w:hAnsi="Times New Roman"/>
          <w:b w:val="0"/>
          <w:szCs w:val="24"/>
          <w:lang w:val="en-US"/>
        </w:rPr>
        <w:t xml:space="preserve"> qrupdan olan preparatları urikozurik maddələr adlandırırlar. Antu</w:t>
      </w:r>
      <w:r w:rsidRPr="00925D4B">
        <w:rPr>
          <w:rFonts w:ascii="Times New Roman" w:hAnsi="Times New Roman"/>
          <w:b w:val="0"/>
          <w:szCs w:val="24"/>
          <w:lang w:val="en-US"/>
        </w:rPr>
        <w:softHyphen/>
      </w:r>
      <w:r w:rsidRPr="00925D4B">
        <w:rPr>
          <w:rFonts w:ascii="Times New Roman" w:hAnsi="Times New Roman"/>
          <w:b w:val="0"/>
          <w:szCs w:val="24"/>
          <w:lang w:val="en-US"/>
        </w:rPr>
        <w:softHyphen/>
        <w:t>ran bu sıranın ən çox istifadə olunan nümayəndələrindən biridir.  O, pirazol</w:t>
      </w:r>
      <w:r w:rsidRPr="006D1DD0">
        <w:rPr>
          <w:rFonts w:ascii="Times New Roman" w:hAnsi="Times New Roman"/>
          <w:b w:val="0"/>
          <w:szCs w:val="24"/>
          <w:lang w:val="en-US"/>
        </w:rPr>
        <w:t>o</w:t>
      </w:r>
      <w:r w:rsidRPr="00925D4B">
        <w:rPr>
          <w:rFonts w:ascii="Times New Roman" w:hAnsi="Times New Roman"/>
          <w:b w:val="0"/>
          <w:szCs w:val="24"/>
          <w:lang w:val="en-US"/>
        </w:rPr>
        <w:t>n törəməsidir. Yüksək dozalarda orqanizmdə sidik turşusunun reab</w:t>
      </w:r>
      <w:r w:rsidRPr="00925D4B">
        <w:rPr>
          <w:rFonts w:ascii="Times New Roman" w:hAnsi="Times New Roman"/>
          <w:b w:val="0"/>
          <w:szCs w:val="24"/>
          <w:lang w:val="en-US"/>
        </w:rPr>
        <w:softHyphen/>
        <w:t>sorb</w:t>
      </w:r>
      <w:r w:rsidRPr="00925D4B">
        <w:rPr>
          <w:rFonts w:ascii="Times New Roman" w:hAnsi="Times New Roman"/>
          <w:b w:val="0"/>
          <w:szCs w:val="24"/>
          <w:lang w:val="en-US"/>
        </w:rPr>
        <w:softHyphen/>
        <w:t>siyasını ləngidir və onun sidiklə xaric olunmasını artırır. Aşağı doza</w:t>
      </w:r>
      <w:r w:rsidRPr="00925D4B">
        <w:rPr>
          <w:rFonts w:ascii="Times New Roman" w:hAnsi="Times New Roman"/>
          <w:b w:val="0"/>
          <w:szCs w:val="24"/>
          <w:lang w:val="en-US"/>
        </w:rPr>
        <w:softHyphen/>
        <w:t>larda isə, sidik turşusunun sekresiyasını azaldır və onun orqanizm</w:t>
      </w:r>
      <w:r w:rsidRPr="00925D4B">
        <w:rPr>
          <w:rFonts w:ascii="Times New Roman" w:hAnsi="Times New Roman"/>
          <w:b w:val="0"/>
          <w:szCs w:val="24"/>
          <w:lang w:val="en-US"/>
        </w:rPr>
        <w:softHyphen/>
        <w:t xml:space="preserve">dən xaric olunmasını ləngidir. Mədə-bağırsaq traktından yaxşı sorulur. Təsir müddəti 10 saata qədər davam edir. Ağrıkəsici təsirə malik olmadığı üçün, podaqra xəstəliyinin kəskin tutmaları zamanı bir qayda olaraq qeyri-steroid quruluşlu iltihabəleyhinə maddələrlə birlikdə işlədilir. </w:t>
      </w:r>
      <w:r w:rsidR="001D72D3">
        <w:rPr>
          <w:rFonts w:ascii="Times New Roman" w:hAnsi="Times New Roman"/>
          <w:b w:val="0"/>
          <w:szCs w:val="24"/>
          <w:lang w:val="en-US"/>
        </w:rPr>
        <w:t>A</w:t>
      </w:r>
      <w:r w:rsidRPr="00925D4B">
        <w:rPr>
          <w:rFonts w:ascii="Times New Roman" w:hAnsi="Times New Roman"/>
          <w:b w:val="0"/>
          <w:szCs w:val="24"/>
          <w:lang w:val="en-US"/>
        </w:rPr>
        <w:t>ntiaqreqant təsir xüsusiyyəti</w:t>
      </w:r>
      <w:r w:rsidR="001D72D3">
        <w:rPr>
          <w:rFonts w:ascii="Times New Roman" w:hAnsi="Times New Roman"/>
          <w:b w:val="0"/>
          <w:szCs w:val="24"/>
          <w:lang w:val="en-US"/>
        </w:rPr>
        <w:t>nə də malikdir</w:t>
      </w:r>
      <w:r w:rsidRPr="00925D4B">
        <w:rPr>
          <w:rFonts w:ascii="Times New Roman" w:hAnsi="Times New Roman"/>
          <w:b w:val="0"/>
          <w:szCs w:val="24"/>
          <w:lang w:val="en-US"/>
        </w:rPr>
        <w:t>. Mədə və 12-barmaq bağırsağın xora xəstəliyi, preparata qarşı həssaslığın yüksəlməsi, ağır qaraciyər, böyrək xəstəlikləri və leykopeniya zamanı anturanın istifadəsi  əks göstərişdir.</w:t>
      </w:r>
    </w:p>
    <w:p w:rsidR="00CD464C" w:rsidRPr="00925D4B" w:rsidRDefault="00CD464C" w:rsidP="007E207C">
      <w:pPr>
        <w:tabs>
          <w:tab w:val="left" w:pos="8222"/>
        </w:tabs>
        <w:rPr>
          <w:sz w:val="24"/>
          <w:szCs w:val="24"/>
          <w:lang w:val="en-US"/>
        </w:rPr>
      </w:pPr>
      <w:r w:rsidRPr="00925D4B">
        <w:rPr>
          <w:sz w:val="24"/>
          <w:szCs w:val="24"/>
          <w:lang w:val="en-US"/>
        </w:rPr>
        <w:t xml:space="preserve">     Etamid böyrək kanalcıqlarında sidik turşusunun reabsorbsiyasını ləngitməklə, sidiklə xaric olmasını artırır. Bu da sidik turşusunun qan plazmasında miqdarının azalması və xəstəliyin klinik əlamətlərinin aradan qalxmasına səbəb olur. O, kimyəvi quru</w:t>
      </w:r>
      <w:r w:rsidRPr="00925D4B">
        <w:rPr>
          <w:sz w:val="24"/>
          <w:szCs w:val="24"/>
          <w:lang w:val="en-US"/>
        </w:rPr>
        <w:softHyphen/>
        <w:t>luşca benzoy turşusu törəməsidir. Mədə-bağırsaq traktından yaxşı soru</w:t>
      </w:r>
      <w:r w:rsidRPr="00925D4B">
        <w:rPr>
          <w:sz w:val="24"/>
          <w:szCs w:val="24"/>
          <w:lang w:val="en-US"/>
        </w:rPr>
        <w:softHyphen/>
        <w:t>lur. Xroniki podaq</w:t>
      </w:r>
      <w:r w:rsidRPr="00925D4B">
        <w:rPr>
          <w:sz w:val="24"/>
          <w:szCs w:val="24"/>
          <w:lang w:val="en-US"/>
        </w:rPr>
        <w:softHyphen/>
        <w:t xml:space="preserve">ra, purin mübadiləsi pozğunluğunun nəticəsi kimi meydana çıxan poliartrit, sidik yolu daşları, herpetik mənşəli dermatit və s. hallarda təyin olunur. </w:t>
      </w:r>
      <w:r w:rsidR="001D72D3">
        <w:rPr>
          <w:sz w:val="24"/>
          <w:szCs w:val="24"/>
          <w:lang w:val="en-US"/>
        </w:rPr>
        <w:t>İ</w:t>
      </w:r>
      <w:r w:rsidRPr="00925D4B">
        <w:rPr>
          <w:sz w:val="24"/>
          <w:szCs w:val="24"/>
          <w:lang w:val="en-US"/>
        </w:rPr>
        <w:t>stifadəsinə əks göstəriş ağır böyrək və qara</w:t>
      </w:r>
      <w:r w:rsidRPr="00925D4B">
        <w:rPr>
          <w:sz w:val="24"/>
          <w:szCs w:val="24"/>
          <w:lang w:val="en-US"/>
        </w:rPr>
        <w:softHyphen/>
        <w:t xml:space="preserve">ciyər xəstəlikləri hesab olunur. </w:t>
      </w:r>
    </w:p>
    <w:p w:rsidR="00CD464C" w:rsidRPr="00925D4B" w:rsidRDefault="00CD464C" w:rsidP="00CD464C">
      <w:pPr>
        <w:pStyle w:val="2"/>
        <w:rPr>
          <w:rFonts w:ascii="Times New Roman" w:hAnsi="Times New Roman"/>
          <w:b w:val="0"/>
          <w:szCs w:val="24"/>
          <w:lang w:val="en-US"/>
        </w:rPr>
      </w:pPr>
      <w:r w:rsidRPr="00925D4B">
        <w:rPr>
          <w:rFonts w:ascii="Times New Roman" w:hAnsi="Times New Roman"/>
          <w:b w:val="0"/>
          <w:szCs w:val="24"/>
          <w:lang w:val="en-US"/>
        </w:rPr>
        <w:t xml:space="preserve">     Probenesidin podaqraəleyhinə təsiri, uratların reabsorbsiyasını lən</w:t>
      </w:r>
      <w:r w:rsidRPr="00925D4B">
        <w:rPr>
          <w:rFonts w:ascii="Times New Roman" w:hAnsi="Times New Roman"/>
          <w:b w:val="0"/>
          <w:szCs w:val="24"/>
          <w:lang w:val="en-US"/>
        </w:rPr>
        <w:softHyphen/>
        <w:t>git</w:t>
      </w:r>
      <w:r w:rsidRPr="00925D4B">
        <w:rPr>
          <w:rFonts w:ascii="Times New Roman" w:hAnsi="Times New Roman"/>
          <w:b w:val="0"/>
          <w:szCs w:val="24"/>
          <w:lang w:val="en-US"/>
        </w:rPr>
        <w:softHyphen/>
      </w:r>
      <w:r w:rsidRPr="00925D4B">
        <w:rPr>
          <w:rFonts w:ascii="Times New Roman" w:hAnsi="Times New Roman"/>
          <w:b w:val="0"/>
          <w:szCs w:val="24"/>
          <w:lang w:val="en-US"/>
        </w:rPr>
        <w:softHyphen/>
      </w:r>
      <w:r w:rsidRPr="00925D4B">
        <w:rPr>
          <w:rFonts w:ascii="Times New Roman" w:hAnsi="Times New Roman"/>
          <w:b w:val="0"/>
          <w:szCs w:val="24"/>
          <w:lang w:val="en-US"/>
        </w:rPr>
        <w:softHyphen/>
      </w:r>
      <w:r w:rsidRPr="00925D4B">
        <w:rPr>
          <w:rFonts w:ascii="Times New Roman" w:hAnsi="Times New Roman"/>
          <w:b w:val="0"/>
          <w:szCs w:val="24"/>
          <w:lang w:val="en-US"/>
        </w:rPr>
        <w:softHyphen/>
        <w:t>məsi və sekresiyasını artırması (nisbətən zəif) ilə izah edirlər. Sidikdə kristalların əmələ gəlməsinin qarşısını almaq məqsədilə, preparatla müalicə kursu dövründə daha çox mayenin qəbul edilməsi (gün ərzində 3 litrə qədər) məsləhət görülür. Bu halda, xüsusən, mineral sulardan (tərkibində bikarbonatlar oldu</w:t>
      </w:r>
      <w:r w:rsidRPr="00925D4B">
        <w:rPr>
          <w:rFonts w:ascii="Times New Roman" w:hAnsi="Times New Roman"/>
          <w:b w:val="0"/>
          <w:szCs w:val="24"/>
          <w:lang w:val="en-US"/>
        </w:rPr>
        <w:softHyphen/>
        <w:t xml:space="preserve">ğuna görə) istifadə etməklə, sidiyin qələviləşdirilməsinə çalışmaq lazımdır. </w:t>
      </w:r>
    </w:p>
    <w:p w:rsidR="007E207C" w:rsidRPr="00925D4B" w:rsidRDefault="00CD464C" w:rsidP="007E207C">
      <w:pPr>
        <w:pStyle w:val="2"/>
        <w:rPr>
          <w:rFonts w:ascii="Times New Roman" w:hAnsi="Times New Roman"/>
          <w:b w:val="0"/>
          <w:szCs w:val="24"/>
          <w:lang w:val="en-US"/>
        </w:rPr>
      </w:pPr>
      <w:r w:rsidRPr="00925D4B">
        <w:rPr>
          <w:rFonts w:ascii="Times New Roman" w:hAnsi="Times New Roman"/>
          <w:b w:val="0"/>
          <w:szCs w:val="24"/>
          <w:lang w:val="en-US"/>
        </w:rPr>
        <w:t xml:space="preserve">     Kolxisin bitki mənşəli preparatdır, vaxtsız payız otu (Colchicum autumnale L) bitkisindən alınır, alkaloididir. Podaqra xəstəliyinin kəskin tutmaları zamanı istifadə olunur. Təsir effektini artırmaq üçün allopurinol, etamid, anturan, probenesid və s. kimi podaqraəleyhinə preparatlarla kombinə olunmuş şəkildə təyin edilməsini məsləhət görürlər. Mədə-bağırsaq traktından yaxşı sorulur. Orqanizmdən bir neçə gün müddətinə, əsasən, bağır</w:t>
      </w:r>
      <w:r w:rsidRPr="00925D4B">
        <w:rPr>
          <w:rFonts w:ascii="Times New Roman" w:hAnsi="Times New Roman"/>
          <w:b w:val="0"/>
          <w:szCs w:val="24"/>
          <w:lang w:val="en-US"/>
        </w:rPr>
        <w:softHyphen/>
        <w:t>saqlar, az bir hissəsi (10-20%) isə, böyrəklər vasitəsilə xaric olur. Təkrari qəbulda bədən temperaturunu aşağı sala, arterial təzyiqi yüksəldə, tənəffüs mərkəzini süstləşdirə və sinir-əzələ keçiriciliyini poza bilər. Əlavə effektlər kimi, həmçinin, epiqastral nahiyədə ağrı, ürəkbulan</w:t>
      </w:r>
      <w:r w:rsidRPr="00925D4B">
        <w:rPr>
          <w:rFonts w:ascii="Times New Roman" w:hAnsi="Times New Roman"/>
          <w:b w:val="0"/>
          <w:szCs w:val="24"/>
          <w:lang w:val="en-US"/>
        </w:rPr>
        <w:softHyphen/>
        <w:t>ma, qusma, ishal və leykopeniya törədə bilər. Preparatın uzunmüddətli istifadəsi zamanı aqranulositoz, aplastik anemiya və s. son dərəcə ciddi və arzuolunmaz əlavə effektlər də meydana çıxa bilər. Toksiki effektləri çox olduğuna görə, hazırda praktik istifa</w:t>
      </w:r>
      <w:r w:rsidRPr="00925D4B">
        <w:rPr>
          <w:rFonts w:ascii="Times New Roman" w:hAnsi="Times New Roman"/>
          <w:b w:val="0"/>
          <w:szCs w:val="24"/>
          <w:lang w:val="en-US"/>
        </w:rPr>
        <w:softHyphen/>
        <w:t>dəsinə müəyyən məhdu</w:t>
      </w:r>
      <w:r w:rsidRPr="00925D4B">
        <w:rPr>
          <w:rFonts w:ascii="Times New Roman" w:hAnsi="Times New Roman"/>
          <w:b w:val="0"/>
          <w:szCs w:val="24"/>
          <w:lang w:val="en-US"/>
        </w:rPr>
        <w:softHyphen/>
        <w:t>diy</w:t>
      </w:r>
      <w:r w:rsidRPr="00925D4B">
        <w:rPr>
          <w:rFonts w:ascii="Times New Roman" w:hAnsi="Times New Roman"/>
          <w:b w:val="0"/>
          <w:szCs w:val="24"/>
          <w:lang w:val="en-US"/>
        </w:rPr>
        <w:softHyphen/>
        <w:t>yət</w:t>
      </w:r>
      <w:r w:rsidRPr="00925D4B">
        <w:rPr>
          <w:rFonts w:ascii="Times New Roman" w:hAnsi="Times New Roman"/>
          <w:b w:val="0"/>
          <w:szCs w:val="24"/>
          <w:lang w:val="en-US"/>
        </w:rPr>
        <w:softHyphen/>
        <w:t>lər qoyulur. Kolxisində podaqraəleyhinə təsirlə yanaşı, şişəleyhinə aktivlik də vardır. Bu məqsədlə ondan bədxassəli dəri şişlərinin müalicə</w:t>
      </w:r>
      <w:r w:rsidRPr="00925D4B">
        <w:rPr>
          <w:rFonts w:ascii="Times New Roman" w:hAnsi="Times New Roman"/>
          <w:b w:val="0"/>
          <w:szCs w:val="24"/>
          <w:lang w:val="en-US"/>
        </w:rPr>
        <w:softHyphen/>
        <w:t>sində məlhəm şəklində istifadə olunur</w:t>
      </w:r>
      <w:r w:rsidR="007E207C">
        <w:rPr>
          <w:rFonts w:ascii="Times New Roman" w:hAnsi="Times New Roman"/>
          <w:b w:val="0"/>
          <w:szCs w:val="24"/>
          <w:lang w:val="en-US"/>
        </w:rPr>
        <w:t>.</w:t>
      </w:r>
    </w:p>
    <w:p w:rsidR="00CD464C" w:rsidRPr="00925D4B" w:rsidRDefault="00CD464C" w:rsidP="00CD464C">
      <w:pPr>
        <w:pStyle w:val="2"/>
        <w:rPr>
          <w:rFonts w:ascii="Times New Roman" w:hAnsi="Times New Roman"/>
          <w:b w:val="0"/>
          <w:szCs w:val="24"/>
          <w:lang w:val="en-US"/>
        </w:rPr>
      </w:pPr>
      <w:r w:rsidRPr="00925D4B">
        <w:rPr>
          <w:rFonts w:ascii="Times New Roman" w:hAnsi="Times New Roman"/>
          <w:b w:val="0"/>
          <w:szCs w:val="24"/>
          <w:lang w:val="en-US"/>
        </w:rPr>
        <w:t xml:space="preserve">    Benzobromaron proksimal böyrək </w:t>
      </w:r>
      <w:r w:rsidRPr="006D1DD0">
        <w:rPr>
          <w:rFonts w:ascii="Times New Roman" w:hAnsi="Times New Roman"/>
          <w:b w:val="0"/>
          <w:szCs w:val="24"/>
          <w:lang w:val="en-US"/>
        </w:rPr>
        <w:t>kanalc</w:t>
      </w:r>
      <w:r w:rsidRPr="00925D4B">
        <w:rPr>
          <w:rFonts w:ascii="Times New Roman" w:hAnsi="Times New Roman"/>
          <w:b w:val="0"/>
          <w:szCs w:val="24"/>
          <w:lang w:val="en-US"/>
        </w:rPr>
        <w:t>ıqlarından sidik turşusunun reabsorbsiyasını ləngitmək, sidiklə ifrazını artırmaq və sidik turşu</w:t>
      </w:r>
      <w:r w:rsidRPr="00925D4B">
        <w:rPr>
          <w:rFonts w:ascii="Times New Roman" w:hAnsi="Times New Roman"/>
          <w:b w:val="0"/>
          <w:szCs w:val="24"/>
          <w:lang w:val="en-US"/>
        </w:rPr>
        <w:softHyphen/>
        <w:t xml:space="preserve">sunun əmələ gəlməsində iştirak edən fermentlər sistemini blokada etməklə podaqraəleyhinə təsir göstərir. Preparatın sidik turşusunun bağırsaqlardan xaric olunmasını sürətləndirmək xüsusiyyəti də vardır ki, bu da onun əsas təsir effektinin meydana çıxmasında az əhəmiyyətli rol oynamır. </w:t>
      </w:r>
      <w:r w:rsidR="007E207C">
        <w:rPr>
          <w:rFonts w:ascii="Times New Roman" w:hAnsi="Times New Roman"/>
          <w:b w:val="0"/>
          <w:szCs w:val="24"/>
          <w:lang w:val="en-US"/>
        </w:rPr>
        <w:t>O</w:t>
      </w:r>
      <w:r w:rsidRPr="00925D4B">
        <w:rPr>
          <w:rFonts w:ascii="Times New Roman" w:hAnsi="Times New Roman"/>
          <w:b w:val="0"/>
          <w:szCs w:val="24"/>
          <w:lang w:val="en-US"/>
        </w:rPr>
        <w:t>ral yolla təyin olunur. Ondan, həmçinin, psoriaz, qan xəstəlikləri zamanı da istifadə olunur. Preparatın qaraciyər və böyrək xəstəlikləri, hamiləlik və laktasiya dövründə işlədilməsi əks göstərişdir.</w:t>
      </w:r>
    </w:p>
    <w:p w:rsidR="00CD464C" w:rsidRPr="00925D4B" w:rsidRDefault="00CD464C" w:rsidP="00CD464C">
      <w:pPr>
        <w:pStyle w:val="2"/>
        <w:rPr>
          <w:rFonts w:ascii="Times New Roman" w:hAnsi="Times New Roman"/>
          <w:b w:val="0"/>
          <w:szCs w:val="24"/>
          <w:lang w:val="en-US"/>
        </w:rPr>
      </w:pPr>
      <w:r w:rsidRPr="00925D4B">
        <w:rPr>
          <w:rFonts w:ascii="Times New Roman" w:hAnsi="Times New Roman"/>
          <w:b w:val="0"/>
          <w:szCs w:val="24"/>
          <w:lang w:val="en-US"/>
        </w:rPr>
        <w:t xml:space="preserve">     Allomaron tərkibində allopurinol (100 mq) və benzobromaron (20 mq) olan kombinəolunmuş preparatdır. Onun podaqraəleyhinə təsiri sidik turşusunun əmələ gəlməsinin qarşısını alması və böyrəklərdə reabsorbisiyasını ləngitməsi ilə izah olu</w:t>
      </w:r>
      <w:r w:rsidRPr="00925D4B">
        <w:rPr>
          <w:rFonts w:ascii="Times New Roman" w:hAnsi="Times New Roman"/>
          <w:b w:val="0"/>
          <w:szCs w:val="24"/>
          <w:lang w:val="en-US"/>
        </w:rPr>
        <w:softHyphen/>
        <w:t>nur. Təkrari qəbulda diareya, leykopeniya, trombositopeniya, allergik reaksiyalar və s. kimi arzuolunmaz əlavə effektlər törədə bilir. Prepa</w:t>
      </w:r>
      <w:r w:rsidRPr="00925D4B">
        <w:rPr>
          <w:rFonts w:ascii="Times New Roman" w:hAnsi="Times New Roman"/>
          <w:b w:val="0"/>
          <w:szCs w:val="24"/>
          <w:lang w:val="en-US"/>
        </w:rPr>
        <w:softHyphen/>
        <w:t xml:space="preserve">ratın qaraciyər və böyrək xəstəlikləri zamanı, hamiləlik və laktasiya dövründə istifadəsi əks göstərişdir. </w:t>
      </w:r>
    </w:p>
    <w:p w:rsidR="00CD464C" w:rsidRPr="006D1DD0" w:rsidRDefault="00CD464C" w:rsidP="00CD464C">
      <w:pPr>
        <w:rPr>
          <w:sz w:val="24"/>
          <w:szCs w:val="24"/>
          <w:lang w:val="en-US"/>
        </w:rPr>
      </w:pPr>
      <w:r w:rsidRPr="00925D4B">
        <w:rPr>
          <w:sz w:val="24"/>
          <w:szCs w:val="24"/>
          <w:lang w:val="en-US"/>
        </w:rPr>
        <w:t xml:space="preserve">     IV qrupdan olan podaqraəleyhinə maddələrin hamısı mürəkkəb təkibli bitki mənşəli preparatlardır.</w:t>
      </w:r>
      <w:r w:rsidR="007E207C">
        <w:rPr>
          <w:sz w:val="24"/>
          <w:szCs w:val="24"/>
          <w:lang w:val="en-US"/>
        </w:rPr>
        <w:t xml:space="preserve"> </w:t>
      </w:r>
      <w:r w:rsidRPr="00925D4B">
        <w:rPr>
          <w:sz w:val="24"/>
          <w:szCs w:val="24"/>
          <w:lang w:val="en-US"/>
        </w:rPr>
        <w:t>Bu qrup</w:t>
      </w:r>
      <w:r w:rsidR="007E207C">
        <w:rPr>
          <w:sz w:val="24"/>
          <w:szCs w:val="24"/>
          <w:lang w:val="en-US"/>
        </w:rPr>
        <w:t>d</w:t>
      </w:r>
      <w:r w:rsidRPr="00925D4B">
        <w:rPr>
          <w:sz w:val="24"/>
          <w:szCs w:val="24"/>
          <w:lang w:val="en-US"/>
        </w:rPr>
        <w:t>a</w:t>
      </w:r>
      <w:r w:rsidR="007E207C">
        <w:rPr>
          <w:sz w:val="24"/>
          <w:szCs w:val="24"/>
          <w:lang w:val="en-US"/>
        </w:rPr>
        <w:t>n</w:t>
      </w:r>
      <w:r w:rsidRPr="00925D4B">
        <w:rPr>
          <w:sz w:val="24"/>
          <w:szCs w:val="24"/>
          <w:lang w:val="en-US"/>
        </w:rPr>
        <w:t xml:space="preserve"> olan olimetin anamnezində böyrəkdaşı və öddaşı olan xəstələrə təyin olunur. Onun spazmolitik, ödqovucu, sidik</w:t>
      </w:r>
      <w:r w:rsidRPr="00925D4B">
        <w:rPr>
          <w:sz w:val="24"/>
          <w:szCs w:val="24"/>
          <w:lang w:val="en-US"/>
        </w:rPr>
        <w:softHyphen/>
        <w:t>qovucu və iltihabəleyhinə təsiri də vardır. Kəskin və xroniki qlomeru</w:t>
      </w:r>
      <w:r w:rsidRPr="00925D4B">
        <w:rPr>
          <w:sz w:val="24"/>
          <w:szCs w:val="24"/>
          <w:lang w:val="en-US"/>
        </w:rPr>
        <w:softHyphen/>
        <w:t>lo</w:t>
      </w:r>
      <w:r w:rsidRPr="00925D4B">
        <w:rPr>
          <w:sz w:val="24"/>
          <w:szCs w:val="24"/>
          <w:lang w:val="en-US"/>
        </w:rPr>
        <w:softHyphen/>
        <w:t>nefrit, hepatit, mədə xorası və sidik  ifrazının pozulması  zamanı istifadəsi əks göstəriş</w:t>
      </w:r>
      <w:r w:rsidR="00F1025C">
        <w:rPr>
          <w:sz w:val="24"/>
          <w:szCs w:val="24"/>
          <w:lang w:val="en-US"/>
        </w:rPr>
        <w:t>dir</w:t>
      </w:r>
      <w:r w:rsidRPr="00925D4B">
        <w:rPr>
          <w:sz w:val="24"/>
          <w:szCs w:val="24"/>
          <w:lang w:val="en-US"/>
        </w:rPr>
        <w:t xml:space="preserve">. </w:t>
      </w:r>
      <w:r w:rsidRPr="006D1DD0">
        <w:rPr>
          <w:sz w:val="24"/>
          <w:szCs w:val="24"/>
          <w:lang w:val="en-US"/>
        </w:rPr>
        <w:t>“Enatin”, “Rovatin” və “Rovaxol”  da analoji təsirli preparatlar hesab olunur.</w:t>
      </w:r>
    </w:p>
    <w:p w:rsidR="00CD464C" w:rsidRPr="00925D4B" w:rsidRDefault="00CD464C" w:rsidP="00CD464C">
      <w:pPr>
        <w:pStyle w:val="2"/>
        <w:rPr>
          <w:rFonts w:ascii="Times New Roman" w:hAnsi="Times New Roman"/>
          <w:b w:val="0"/>
          <w:szCs w:val="24"/>
          <w:lang w:val="en-US"/>
        </w:rPr>
      </w:pPr>
      <w:r w:rsidRPr="00925D4B">
        <w:rPr>
          <w:rFonts w:ascii="Times New Roman" w:hAnsi="Times New Roman"/>
          <w:b w:val="0"/>
          <w:szCs w:val="24"/>
          <w:lang w:val="en-US"/>
        </w:rPr>
        <w:t xml:space="preserve">     Avisan mürəkkəb tərkibli (dişqurtlayan bitkisinin tərkib komponentləri məcmuindən ibarət) bitki mənşəli preparatdır. Podaqra xəstəliyi zamanı, sidikçıxarıcı yolların saya əzələlərinə spazmolitik təsir göstər</w:t>
      </w:r>
      <w:r w:rsidRPr="00925D4B">
        <w:rPr>
          <w:rFonts w:ascii="Times New Roman" w:hAnsi="Times New Roman"/>
          <w:b w:val="0"/>
          <w:szCs w:val="24"/>
          <w:lang w:val="en-US"/>
        </w:rPr>
        <w:softHyphen/>
        <w:t>məklə, böyrək daşlarının xaric olmasını asanlaşdıran maddə kimi istifadə olunur. Preparatla müalicə kursu 1-3 həftədir. Böyrək daşlarının xari</w:t>
      </w:r>
      <w:r w:rsidRPr="006D1DD0">
        <w:rPr>
          <w:rFonts w:ascii="Times New Roman" w:hAnsi="Times New Roman"/>
          <w:b w:val="0"/>
          <w:szCs w:val="24"/>
          <w:lang w:val="en-US"/>
        </w:rPr>
        <w:t>c</w:t>
      </w:r>
      <w:r w:rsidRPr="00925D4B">
        <w:rPr>
          <w:rFonts w:ascii="Times New Roman" w:hAnsi="Times New Roman"/>
          <w:b w:val="0"/>
          <w:szCs w:val="24"/>
          <w:lang w:val="en-US"/>
        </w:rPr>
        <w:t xml:space="preserve"> olunmasını asanlaşdırmaq məqsədilə preparatın təyini zamanı çoxlu miqdarda mayenin qəbul edilməsi məsləhət görülür. Ondan, həmçinin, kəskin və xroniki sistit, sidikçıxarıcı yolların kateterizayası zamanı da istifadə  olunur.</w:t>
      </w:r>
    </w:p>
    <w:p w:rsidR="00CD464C" w:rsidRPr="00925D4B" w:rsidRDefault="00CD464C" w:rsidP="00CD464C">
      <w:pPr>
        <w:rPr>
          <w:sz w:val="24"/>
          <w:szCs w:val="24"/>
          <w:lang w:val="en-US"/>
        </w:rPr>
      </w:pPr>
      <w:r w:rsidRPr="00925D4B">
        <w:rPr>
          <w:sz w:val="24"/>
          <w:szCs w:val="24"/>
          <w:lang w:val="en-US"/>
        </w:rPr>
        <w:t xml:space="preserve">     Pinabin sidikçıxarıcı yollara  spazmolitik təsir göstərməklə, böyrək daşlarının xaric olmasını asanlaşdırır. Antimikrob təsiri vardır. Qram-müsbət bakteriyalara təsir göstərir. Təsiri bakteriostatikdir. Daxilə  (damcı şəklində) təyin olunur. Preparatla müalicə kursu 4-5 həftədir. Yüksək dozalarda mədə-bağırsaq traktına qıcıqlandırıcı təsir göstərir. Təkrari qəbulda hipotenziya törədə bilər. Nefroz  və  nefritlər zamanı  preparatın  qəbulu  əks  göstərişdir.</w:t>
      </w:r>
    </w:p>
    <w:p w:rsidR="00CD464C" w:rsidRPr="00925D4B" w:rsidRDefault="00CD464C" w:rsidP="00CD464C">
      <w:pPr>
        <w:pStyle w:val="2"/>
        <w:rPr>
          <w:rFonts w:ascii="Times New Roman" w:hAnsi="Times New Roman"/>
          <w:b w:val="0"/>
          <w:szCs w:val="24"/>
          <w:lang w:val="en-US"/>
        </w:rPr>
      </w:pPr>
      <w:r w:rsidRPr="00925D4B">
        <w:rPr>
          <w:rFonts w:ascii="Times New Roman" w:hAnsi="Times New Roman"/>
          <w:b w:val="0"/>
          <w:szCs w:val="24"/>
          <w:lang w:val="en-US"/>
        </w:rPr>
        <w:t xml:space="preserve">     Urodan IV qrupun geniş istifadə olunan nümayəndələrindən biridir. Preparatın mühüm praktik əhəmiyyət kəsb edən cəhəti sidiyin </w:t>
      </w:r>
      <w:r w:rsidRPr="006D1DD0">
        <w:rPr>
          <w:rFonts w:ascii="Times New Roman" w:hAnsi="Times New Roman"/>
          <w:b w:val="0"/>
          <w:szCs w:val="24"/>
          <w:lang w:val="en-US"/>
        </w:rPr>
        <w:t>pH</w:t>
      </w:r>
      <w:r w:rsidRPr="00925D4B">
        <w:rPr>
          <w:rFonts w:ascii="Times New Roman" w:hAnsi="Times New Roman"/>
          <w:b w:val="0"/>
          <w:szCs w:val="24"/>
          <w:lang w:val="en-US"/>
        </w:rPr>
        <w:t>-nı qələviləşdirmək xüsusiyyətidir. Digər tərəfdən, onun tərkibinə daxil olan piperazin fosfat  və  litium benzoat kimi  komponentlər  sidik  turşusunu</w:t>
      </w:r>
      <w:r w:rsidR="00F1025C">
        <w:rPr>
          <w:rFonts w:ascii="Times New Roman" w:hAnsi="Times New Roman"/>
          <w:b w:val="0"/>
          <w:szCs w:val="24"/>
          <w:lang w:val="en-US"/>
        </w:rPr>
        <w:t xml:space="preserve"> </w:t>
      </w:r>
      <w:r w:rsidRPr="00925D4B">
        <w:rPr>
          <w:rFonts w:ascii="Times New Roman" w:hAnsi="Times New Roman"/>
          <w:b w:val="0"/>
          <w:szCs w:val="24"/>
          <w:lang w:val="en-US"/>
        </w:rPr>
        <w:t xml:space="preserve">həll olan vəziyyətə salmaqla, orqanizmidən xaric olunmasını sürətləndirir. Kurs müalicəsi 30-40 gündür. Lazım gələrsə müalicə  kursu təkrar oluna bilər. </w:t>
      </w:r>
    </w:p>
    <w:p w:rsidR="00CD464C" w:rsidRPr="00925D4B" w:rsidRDefault="00CD464C" w:rsidP="00CD464C">
      <w:pPr>
        <w:pStyle w:val="2"/>
        <w:rPr>
          <w:rFonts w:ascii="Times New Roman" w:hAnsi="Times New Roman"/>
          <w:b w:val="0"/>
          <w:szCs w:val="24"/>
          <w:lang w:val="en-US"/>
        </w:rPr>
      </w:pPr>
      <w:r w:rsidRPr="00925D4B">
        <w:rPr>
          <w:rFonts w:ascii="Times New Roman" w:hAnsi="Times New Roman"/>
          <w:b w:val="0"/>
          <w:szCs w:val="24"/>
          <w:lang w:val="en-US"/>
        </w:rPr>
        <w:t xml:space="preserve">     Blemaren mürəkkəb tərkibli kompleks preparatdır. O, sidik turşusunun həll olmasını yüksəltməklə, orqanizmdən xaric olunmasını asan</w:t>
      </w:r>
      <w:r w:rsidRPr="00925D4B">
        <w:rPr>
          <w:rFonts w:ascii="Times New Roman" w:hAnsi="Times New Roman"/>
          <w:b w:val="0"/>
          <w:szCs w:val="24"/>
          <w:lang w:val="en-US"/>
        </w:rPr>
        <w:softHyphen/>
        <w:t>laş</w:t>
      </w:r>
      <w:r w:rsidRPr="00925D4B">
        <w:rPr>
          <w:rFonts w:ascii="Times New Roman" w:hAnsi="Times New Roman"/>
          <w:b w:val="0"/>
          <w:szCs w:val="24"/>
          <w:lang w:val="en-US"/>
        </w:rPr>
        <w:softHyphen/>
        <w:t xml:space="preserve">dırır. Preparatın fərdi xüsusiyyəti sidiyin </w:t>
      </w:r>
      <w:r w:rsidRPr="006D1DD0">
        <w:rPr>
          <w:rFonts w:ascii="Times New Roman" w:hAnsi="Times New Roman"/>
          <w:b w:val="0"/>
          <w:szCs w:val="24"/>
          <w:lang w:val="en-US"/>
        </w:rPr>
        <w:t>p</w:t>
      </w:r>
      <w:r w:rsidRPr="00925D4B">
        <w:rPr>
          <w:rFonts w:ascii="Times New Roman" w:hAnsi="Times New Roman"/>
          <w:b w:val="0"/>
          <w:szCs w:val="24"/>
          <w:lang w:val="en-US"/>
        </w:rPr>
        <w:t>H-ı nəzərə alınmaqla təyin olunmasıdır. Müalicə məqsədilə suda və ya bitki şirəsində həll edilməklə, gündə 3 dəfə (yeməkdən sonra) xüsusi ölçü qaşığı ilə (3 dəfə, hər dəfə 1 ölçü  qaşığı və ya 2  dəfə və hər dəfə 2 ölçü qaşığı olmaqla) oral yolla təyin  edilir.  Preparatın  gündəlik  dozası 6,0-18,0 q-dır .</w:t>
      </w:r>
    </w:p>
    <w:p w:rsidR="00CD464C" w:rsidRPr="00925D4B" w:rsidRDefault="00CD464C" w:rsidP="00CD464C">
      <w:pPr>
        <w:pStyle w:val="2"/>
        <w:rPr>
          <w:rFonts w:ascii="Times New Roman" w:hAnsi="Times New Roman"/>
          <w:b w:val="0"/>
          <w:szCs w:val="24"/>
          <w:lang w:val="az-Latn-AZ"/>
        </w:rPr>
      </w:pPr>
      <w:r w:rsidRPr="00925D4B">
        <w:rPr>
          <w:rFonts w:ascii="Times New Roman" w:hAnsi="Times New Roman"/>
          <w:b w:val="0"/>
          <w:szCs w:val="24"/>
          <w:lang w:val="en-US"/>
        </w:rPr>
        <w:t xml:space="preserve">     Uralit-U tərkibində kalium sitrat, natrium sitrat və limon turşusu sax</w:t>
      </w:r>
      <w:r w:rsidRPr="00925D4B">
        <w:rPr>
          <w:rFonts w:ascii="Times New Roman" w:hAnsi="Times New Roman"/>
          <w:b w:val="0"/>
          <w:szCs w:val="24"/>
          <w:lang w:val="en-US"/>
        </w:rPr>
        <w:softHyphen/>
        <w:t xml:space="preserve">layan mürəkkəb preparatdır. Sidiyin </w:t>
      </w:r>
      <w:r w:rsidRPr="006D1DD0">
        <w:rPr>
          <w:rFonts w:ascii="Times New Roman" w:hAnsi="Times New Roman"/>
          <w:b w:val="0"/>
          <w:szCs w:val="24"/>
          <w:lang w:val="en-US"/>
        </w:rPr>
        <w:t>p</w:t>
      </w:r>
      <w:r w:rsidRPr="00925D4B">
        <w:rPr>
          <w:rFonts w:ascii="Times New Roman" w:hAnsi="Times New Roman"/>
          <w:b w:val="0"/>
          <w:szCs w:val="24"/>
          <w:lang w:val="en-US"/>
        </w:rPr>
        <w:t>H-nı qələviləşdirmək xüsusiy</w:t>
      </w:r>
      <w:r w:rsidRPr="00925D4B">
        <w:rPr>
          <w:rFonts w:ascii="Times New Roman" w:hAnsi="Times New Roman"/>
          <w:b w:val="0"/>
          <w:szCs w:val="24"/>
          <w:lang w:val="en-US"/>
        </w:rPr>
        <w:softHyphen/>
        <w:t>yətinə malikdir.  Sistin  tərkibli  böyrək daşlarının həll olmasını asa</w:t>
      </w:r>
      <w:r w:rsidRPr="006D1DD0">
        <w:rPr>
          <w:rFonts w:ascii="Times New Roman" w:hAnsi="Times New Roman"/>
          <w:b w:val="0"/>
          <w:szCs w:val="24"/>
          <w:lang w:val="en-US"/>
        </w:rPr>
        <w:t>n</w:t>
      </w:r>
      <w:r w:rsidRPr="00925D4B">
        <w:rPr>
          <w:rFonts w:ascii="Times New Roman" w:hAnsi="Times New Roman"/>
          <w:b w:val="0"/>
          <w:szCs w:val="24"/>
          <w:lang w:val="en-US"/>
        </w:rPr>
        <w:softHyphen/>
      </w:r>
      <w:r w:rsidRPr="00925D4B">
        <w:rPr>
          <w:rFonts w:ascii="Times New Roman" w:hAnsi="Times New Roman"/>
          <w:b w:val="0"/>
          <w:szCs w:val="24"/>
          <w:lang w:val="en-US"/>
        </w:rPr>
        <w:softHyphen/>
        <w:t>laş</w:t>
      </w:r>
      <w:r w:rsidRPr="00925D4B">
        <w:rPr>
          <w:rFonts w:ascii="Times New Roman" w:hAnsi="Times New Roman"/>
          <w:b w:val="0"/>
          <w:szCs w:val="24"/>
          <w:lang w:val="en-US"/>
        </w:rPr>
        <w:softHyphen/>
        <w:t>dır</w:t>
      </w:r>
      <w:r w:rsidRPr="00925D4B">
        <w:rPr>
          <w:rFonts w:ascii="Times New Roman" w:hAnsi="Times New Roman"/>
          <w:b w:val="0"/>
          <w:szCs w:val="24"/>
          <w:lang w:val="en-US"/>
        </w:rPr>
        <w:softHyphen/>
        <w:t>dığı  üçün   (oksalat  və  fosfat tərkibli daşları həll etmir),   bu tərkibli böyrək</w:t>
      </w:r>
      <w:r w:rsidRPr="006D1DD0">
        <w:rPr>
          <w:rFonts w:ascii="Times New Roman" w:hAnsi="Times New Roman"/>
          <w:b w:val="0"/>
          <w:szCs w:val="24"/>
          <w:lang w:val="az-Latn-AZ"/>
        </w:rPr>
        <w:t xml:space="preserve"> daşı</w:t>
      </w:r>
      <w:r w:rsidR="00F1025C">
        <w:rPr>
          <w:rFonts w:ascii="Times New Roman" w:hAnsi="Times New Roman"/>
          <w:b w:val="0"/>
          <w:szCs w:val="24"/>
          <w:lang w:val="az-Latn-AZ"/>
        </w:rPr>
        <w:t xml:space="preserve"> xə</w:t>
      </w:r>
      <w:r w:rsidRPr="00925D4B">
        <w:rPr>
          <w:rFonts w:ascii="Times New Roman" w:hAnsi="Times New Roman"/>
          <w:b w:val="0"/>
          <w:szCs w:val="24"/>
          <w:lang w:val="az-Latn-AZ"/>
        </w:rPr>
        <w:t>stəliyi, eləcə də sistinuriyada təyin olunur. Xüsusi  ölçü  qaşığı  ilə  dozalanır.  Gündə  3  dəfə   yeməkdən sonra daxilə qəbul olunur. Müalicə kursu dövründə xüsusi kağız indikatorla gündəlik olaraq sidiyin pH-ı yoxlanılır.</w:t>
      </w:r>
    </w:p>
    <w:p w:rsidR="00CD464C" w:rsidRPr="00925D4B" w:rsidRDefault="00CD464C" w:rsidP="00CD464C">
      <w:pPr>
        <w:pStyle w:val="2"/>
        <w:rPr>
          <w:rFonts w:ascii="Times New Roman" w:hAnsi="Times New Roman"/>
          <w:b w:val="0"/>
          <w:szCs w:val="24"/>
          <w:lang w:val="az-Latn-AZ"/>
        </w:rPr>
      </w:pPr>
      <w:r w:rsidRPr="00925D4B">
        <w:rPr>
          <w:rFonts w:ascii="Times New Roman" w:hAnsi="Times New Roman"/>
          <w:b w:val="0"/>
          <w:szCs w:val="24"/>
          <w:lang w:val="az-Latn-AZ"/>
        </w:rPr>
        <w:t xml:space="preserve">     Solimok mürəkkəb tərkibli standartlaşdırılmış preparat olub, qra</w:t>
      </w:r>
      <w:r w:rsidRPr="00925D4B">
        <w:rPr>
          <w:rFonts w:ascii="Times New Roman" w:hAnsi="Times New Roman"/>
          <w:b w:val="0"/>
          <w:szCs w:val="24"/>
          <w:lang w:val="az-Latn-AZ"/>
        </w:rPr>
        <w:softHyphen/>
        <w:t>nula (dənəcik) şəklində buraxılır. Müalicə məqsədilə urat mənşəli böy</w:t>
      </w:r>
      <w:r w:rsidRPr="00925D4B">
        <w:rPr>
          <w:rFonts w:ascii="Times New Roman" w:hAnsi="Times New Roman"/>
          <w:b w:val="0"/>
          <w:szCs w:val="24"/>
          <w:lang w:val="az-Latn-AZ"/>
        </w:rPr>
        <w:softHyphen/>
        <w:t>rək</w:t>
      </w:r>
      <w:r w:rsidRPr="00925D4B">
        <w:rPr>
          <w:rFonts w:ascii="Times New Roman" w:hAnsi="Times New Roman"/>
          <w:b w:val="0"/>
          <w:szCs w:val="24"/>
          <w:lang w:val="az-Latn-AZ"/>
        </w:rPr>
        <w:softHyphen/>
      </w:r>
      <w:r w:rsidRPr="00925D4B">
        <w:rPr>
          <w:rFonts w:ascii="Times New Roman" w:hAnsi="Times New Roman"/>
          <w:b w:val="0"/>
          <w:szCs w:val="24"/>
          <w:lang w:val="az-Latn-AZ"/>
        </w:rPr>
        <w:softHyphen/>
      </w:r>
      <w:r w:rsidRPr="00925D4B">
        <w:rPr>
          <w:rFonts w:ascii="Times New Roman" w:hAnsi="Times New Roman"/>
          <w:b w:val="0"/>
          <w:szCs w:val="24"/>
          <w:lang w:val="az-Latn-AZ"/>
        </w:rPr>
        <w:softHyphen/>
        <w:t>daşı xəstəlikləri zamanı istifadə olunur. Gündə 3 dəfə (səhər və günorta 3,0, axşam isə, 5,0 miqdarında) olmaqla, daxilə təyin olunur.</w:t>
      </w:r>
    </w:p>
    <w:p w:rsidR="00CD464C" w:rsidRPr="00925D4B" w:rsidRDefault="00CD464C" w:rsidP="00CD464C">
      <w:pPr>
        <w:pStyle w:val="2"/>
        <w:rPr>
          <w:rFonts w:ascii="Times New Roman" w:hAnsi="Times New Roman"/>
          <w:b w:val="0"/>
          <w:szCs w:val="24"/>
          <w:lang w:val="az-Latn-AZ"/>
        </w:rPr>
      </w:pPr>
      <w:r w:rsidRPr="00925D4B">
        <w:rPr>
          <w:rFonts w:ascii="Times New Roman" w:hAnsi="Times New Roman"/>
          <w:b w:val="0"/>
          <w:szCs w:val="24"/>
          <w:lang w:val="az-Latn-AZ"/>
        </w:rPr>
        <w:t xml:space="preserve">     Bu sıranın geniş istifadə olunan nümayəndələrindən biri də sistenal preparatıdır. Spazmolitik və sidikqovucu təsirə malik olub,  sidikçıxa</w:t>
      </w:r>
      <w:r w:rsidRPr="00925D4B">
        <w:rPr>
          <w:rFonts w:ascii="Times New Roman" w:hAnsi="Times New Roman"/>
          <w:b w:val="0"/>
          <w:szCs w:val="24"/>
          <w:lang w:val="az-Latn-AZ"/>
        </w:rPr>
        <w:softHyphen/>
        <w:t>rıcı yolların saya əzələlərini tonusdan salmaqla, xırda sidik daşlarının xaric olunmasını asanlaşdırır. Müxtəlif mənşəli böyrəkdaşı xəstəlikləri zamanı daxilə təyin olunur. Mədə turşuluğunun yüksəldiyi hallarda preparatın yemək zamanı və ya yeməkdən sonra qəbulu məsləhət görülür. Kəskin və xroniki qlomerulonefrit, böyrək çatış</w:t>
      </w:r>
      <w:r w:rsidRPr="00925D4B">
        <w:rPr>
          <w:rFonts w:ascii="Times New Roman" w:hAnsi="Times New Roman"/>
          <w:b w:val="0"/>
          <w:szCs w:val="24"/>
          <w:lang w:val="az-Latn-AZ"/>
        </w:rPr>
        <w:softHyphen/>
        <w:t>mazlığı ilə müşahidə olunan böyrəkdaşı xəstəliyi və mədə xorası zamanı prepa</w:t>
      </w:r>
      <w:r w:rsidRPr="00925D4B">
        <w:rPr>
          <w:rFonts w:ascii="Times New Roman" w:hAnsi="Times New Roman"/>
          <w:b w:val="0"/>
          <w:szCs w:val="24"/>
          <w:lang w:val="az-Latn-AZ"/>
        </w:rPr>
        <w:softHyphen/>
        <w:t>ratın istifadəsi əks göstərişdir.</w:t>
      </w:r>
    </w:p>
    <w:p w:rsidR="00CD464C" w:rsidRPr="00925D4B" w:rsidRDefault="00CD464C" w:rsidP="00CD464C">
      <w:pPr>
        <w:pStyle w:val="2"/>
        <w:rPr>
          <w:rFonts w:ascii="Times New Roman" w:hAnsi="Times New Roman"/>
          <w:b w:val="0"/>
          <w:szCs w:val="24"/>
          <w:lang w:val="az-Latn-AZ"/>
        </w:rPr>
      </w:pPr>
      <w:r w:rsidRPr="00925D4B">
        <w:rPr>
          <w:rFonts w:ascii="Times New Roman" w:hAnsi="Times New Roman"/>
          <w:b w:val="0"/>
          <w:szCs w:val="24"/>
          <w:lang w:val="az-Latn-AZ"/>
        </w:rPr>
        <w:t xml:space="preserve">     Boyaotunun duru ekstraktı tərkibinə boyayıcı maddələr və qlikozidlər daxil olan preparatdır. Ekstraktın tərkibində antrasen törəmələri təqribən 3%-ə qədərdir. Spazmolitik və diuretik təsir göstərir, sidik  yollarında daşların həll olmasını asanlaşdırır və sidiklə xaric olmasına şərait yaradır. Odur ki, sidik yollarının daş xəstəlikləri zamanı spazmı aradan qaldırmaq və kiçik  ölçülü daşları xaric etmək məqsədilə istifadə olunur. Onun tərkibinə daxil olan antrasen törəmələri sidiyi qırmızı rəngə boyayır. Odur ki, boyaotunun duru ekstraktını xəstələrə təyin edərkən, bu haqda onlara əvvəlcədən xəbərdarlıq edilməlidir. </w:t>
      </w:r>
    </w:p>
    <w:p w:rsidR="00CD464C" w:rsidRPr="00925D4B" w:rsidRDefault="00CD464C" w:rsidP="00CD464C">
      <w:pPr>
        <w:pStyle w:val="2"/>
        <w:rPr>
          <w:rFonts w:ascii="Times New Roman" w:hAnsi="Times New Roman"/>
          <w:b w:val="0"/>
          <w:szCs w:val="24"/>
          <w:lang w:val="az-Latn-AZ"/>
        </w:rPr>
      </w:pPr>
      <w:r w:rsidRPr="00925D4B">
        <w:rPr>
          <w:rFonts w:ascii="Times New Roman" w:hAnsi="Times New Roman"/>
          <w:b w:val="0"/>
          <w:szCs w:val="24"/>
          <w:lang w:val="az-Latn-AZ"/>
        </w:rPr>
        <w:t xml:space="preserve">     Marelin tərkibində boyaotunun quru ekstraktı olan kombinəolunmuş preparatdır. </w:t>
      </w:r>
      <w:r w:rsidR="004F2186">
        <w:rPr>
          <w:rFonts w:ascii="Times New Roman" w:hAnsi="Times New Roman"/>
          <w:b w:val="0"/>
          <w:szCs w:val="24"/>
          <w:lang w:val="az-Latn-AZ"/>
        </w:rPr>
        <w:t>S</w:t>
      </w:r>
      <w:r w:rsidRPr="00925D4B">
        <w:rPr>
          <w:rFonts w:ascii="Times New Roman" w:hAnsi="Times New Roman"/>
          <w:b w:val="0"/>
          <w:szCs w:val="24"/>
          <w:lang w:val="az-Latn-AZ"/>
        </w:rPr>
        <w:t>idik yol</w:t>
      </w:r>
      <w:r w:rsidR="004F2186">
        <w:rPr>
          <w:rFonts w:ascii="Times New Roman" w:hAnsi="Times New Roman"/>
          <w:b w:val="0"/>
          <w:szCs w:val="24"/>
          <w:lang w:val="az-Latn-AZ"/>
        </w:rPr>
        <w:t>u</w:t>
      </w:r>
      <w:r w:rsidRPr="00925D4B">
        <w:rPr>
          <w:rFonts w:ascii="Times New Roman" w:hAnsi="Times New Roman"/>
          <w:b w:val="0"/>
          <w:szCs w:val="24"/>
          <w:lang w:val="az-Latn-AZ"/>
        </w:rPr>
        <w:t xml:space="preserve"> mənşəli daşları (kalsium oksalat və kalsium fosfat tərkibli) yumşaldır və sidiklə xaric olmasını asanlaşdırıır. Spazmolitik, iltihabəleyhinə, ağrıkəsici və zəif diu</w:t>
      </w:r>
      <w:r w:rsidRPr="00925D4B">
        <w:rPr>
          <w:rFonts w:ascii="Times New Roman" w:hAnsi="Times New Roman"/>
          <w:b w:val="0"/>
          <w:szCs w:val="24"/>
          <w:lang w:val="az-Latn-AZ"/>
        </w:rPr>
        <w:softHyphen/>
      </w:r>
      <w:r w:rsidRPr="00925D4B">
        <w:rPr>
          <w:rFonts w:ascii="Times New Roman" w:hAnsi="Times New Roman"/>
          <w:b w:val="0"/>
          <w:szCs w:val="24"/>
          <w:lang w:val="az-Latn-AZ"/>
        </w:rPr>
        <w:softHyphen/>
        <w:t>re</w:t>
      </w:r>
      <w:r w:rsidRPr="00925D4B">
        <w:rPr>
          <w:rFonts w:ascii="Times New Roman" w:hAnsi="Times New Roman"/>
          <w:b w:val="0"/>
          <w:szCs w:val="24"/>
          <w:lang w:val="az-Latn-AZ"/>
        </w:rPr>
        <w:softHyphen/>
        <w:t>tik təsirə malikdir, sidiyin pH-nı turşuluğa döğru dəyişir. Kəskin və xroniki qlomeru</w:t>
      </w:r>
      <w:r w:rsidRPr="00925D4B">
        <w:rPr>
          <w:rFonts w:ascii="Times New Roman" w:hAnsi="Times New Roman"/>
          <w:b w:val="0"/>
          <w:szCs w:val="24"/>
          <w:lang w:val="az-Latn-AZ"/>
        </w:rPr>
        <w:softHyphen/>
        <w:t>lonefrit zamanı  preparatın  istifadəsi əks  göstərişdir.</w:t>
      </w:r>
    </w:p>
    <w:p w:rsidR="00CD464C" w:rsidRPr="00925D4B" w:rsidRDefault="00CD464C" w:rsidP="00CD464C">
      <w:pPr>
        <w:pStyle w:val="2"/>
        <w:rPr>
          <w:rFonts w:ascii="Times New Roman" w:hAnsi="Times New Roman"/>
          <w:b w:val="0"/>
          <w:szCs w:val="24"/>
          <w:lang w:val="az-Latn-AZ"/>
        </w:rPr>
      </w:pPr>
      <w:r w:rsidRPr="00925D4B">
        <w:rPr>
          <w:rFonts w:ascii="Times New Roman" w:hAnsi="Times New Roman"/>
          <w:b w:val="0"/>
          <w:szCs w:val="24"/>
          <w:lang w:val="az-Latn-AZ"/>
        </w:rPr>
        <w:t xml:space="preserve">     Podaqra xəstəliyi zamanı müvəffəqiyyətlə istifadə olunan dərman maddələrindən biri də urolesandır. Preparat spazmolitik və iltihabəley</w:t>
      </w:r>
      <w:r w:rsidRPr="00925D4B">
        <w:rPr>
          <w:rFonts w:ascii="Times New Roman" w:hAnsi="Times New Roman"/>
          <w:b w:val="0"/>
          <w:szCs w:val="24"/>
          <w:lang w:val="az-Latn-AZ"/>
        </w:rPr>
        <w:softHyphen/>
        <w:t>hinə təsirə malikdir. Böyrək və öddaşı xəstəlikləri, xolesistit, pielo</w:t>
      </w:r>
      <w:r w:rsidRPr="00925D4B">
        <w:rPr>
          <w:rFonts w:ascii="Times New Roman" w:hAnsi="Times New Roman"/>
          <w:b w:val="0"/>
          <w:szCs w:val="24"/>
          <w:lang w:val="az-Latn-AZ"/>
        </w:rPr>
        <w:softHyphen/>
        <w:t>nefrit, öd yollarının diskineziyası kimi hallarda təyin olunur. Təkrari qəbulda allergik reaksiyalar, ürək</w:t>
      </w:r>
      <w:r w:rsidRPr="00925D4B">
        <w:rPr>
          <w:rFonts w:ascii="Times New Roman" w:hAnsi="Times New Roman"/>
          <w:b w:val="0"/>
          <w:szCs w:val="24"/>
          <w:lang w:val="az-Latn-AZ"/>
        </w:rPr>
        <w:softHyphen/>
        <w:t>bu</w:t>
      </w:r>
      <w:r w:rsidRPr="00925D4B">
        <w:rPr>
          <w:rFonts w:ascii="Times New Roman" w:hAnsi="Times New Roman"/>
          <w:b w:val="0"/>
          <w:szCs w:val="24"/>
          <w:lang w:val="az-Latn-AZ"/>
        </w:rPr>
        <w:softHyphen/>
        <w:t>lanması, başgicəllənmə və dispepsik pozğunluqlar törədə bilər. Doza</w:t>
      </w:r>
      <w:r w:rsidRPr="00925D4B">
        <w:rPr>
          <w:rFonts w:ascii="Times New Roman" w:hAnsi="Times New Roman"/>
          <w:b w:val="0"/>
          <w:szCs w:val="24"/>
          <w:lang w:val="az-Latn-AZ"/>
        </w:rPr>
        <w:softHyphen/>
        <w:t>lanmanın pozulması halında baş verə biləcək zəhər</w:t>
      </w:r>
      <w:r w:rsidRPr="00925D4B">
        <w:rPr>
          <w:rFonts w:ascii="Times New Roman" w:hAnsi="Times New Roman"/>
          <w:b w:val="0"/>
          <w:szCs w:val="24"/>
          <w:lang w:val="az-Latn-AZ"/>
        </w:rPr>
        <w:softHyphen/>
        <w:t>lənmələr zamanı çoxlu miqdarda mayenin qəbul olunması tövsiyə olunur. Bəzi xəstələrdə urolesana qarşı həssaslığın yüksəlməsi (fərdi hiperhəssaslıq) müşahidə olunur ki, bu da bütün hallarda prepa</w:t>
      </w:r>
      <w:r w:rsidRPr="00925D4B">
        <w:rPr>
          <w:rFonts w:ascii="Times New Roman" w:hAnsi="Times New Roman"/>
          <w:b w:val="0"/>
          <w:szCs w:val="24"/>
          <w:lang w:val="az-Latn-AZ"/>
        </w:rPr>
        <w:softHyphen/>
        <w:t>ratın istifadəsinə əks göstəriş sayılır.</w:t>
      </w:r>
    </w:p>
    <w:p w:rsidR="00CD464C" w:rsidRPr="00925D4B" w:rsidRDefault="00CD464C" w:rsidP="00CD464C">
      <w:pPr>
        <w:pStyle w:val="2"/>
        <w:rPr>
          <w:rFonts w:ascii="Times New Roman" w:hAnsi="Times New Roman"/>
          <w:b w:val="0"/>
          <w:szCs w:val="24"/>
          <w:lang w:val="en-US"/>
        </w:rPr>
      </w:pPr>
      <w:r w:rsidRPr="00925D4B">
        <w:rPr>
          <w:rFonts w:ascii="Times New Roman" w:hAnsi="Times New Roman"/>
          <w:b w:val="0"/>
          <w:szCs w:val="24"/>
          <w:lang w:val="az-Latn-AZ"/>
        </w:rPr>
        <w:t xml:space="preserve">     </w:t>
      </w:r>
      <w:r w:rsidRPr="00925D4B">
        <w:rPr>
          <w:rFonts w:ascii="Times New Roman" w:hAnsi="Times New Roman"/>
          <w:b w:val="0"/>
          <w:szCs w:val="24"/>
          <w:lang w:val="en-US"/>
        </w:rPr>
        <w:t>Fitolizin pasta dərman formasında buraxılır. Digər pasta formasında buraxılan preparatlardan fərqli olaraq oral yolla təyin olunur. Sidikqo</w:t>
      </w:r>
      <w:r w:rsidRPr="00925D4B">
        <w:rPr>
          <w:rFonts w:ascii="Times New Roman" w:hAnsi="Times New Roman"/>
          <w:b w:val="0"/>
          <w:szCs w:val="24"/>
          <w:lang w:val="en-US"/>
        </w:rPr>
        <w:softHyphen/>
        <w:t>vucu, iltihabəleyhinə, spazmolitik təsirə malikdir. Böyrək və öddaşlarını həll edərək, orqanizmdən xaric olunmasını asanlaşdırır. Öd yolla</w:t>
      </w:r>
      <w:r w:rsidRPr="00925D4B">
        <w:rPr>
          <w:rFonts w:ascii="Times New Roman" w:hAnsi="Times New Roman"/>
          <w:b w:val="0"/>
          <w:szCs w:val="24"/>
          <w:lang w:val="en-US"/>
        </w:rPr>
        <w:softHyphen/>
        <w:t>rının spazmı, öd və böyrəkdaşı xəstəlikləri zamanı təyin olunur. Gündə 3 dəfə (yeməkdən sonra) və hər dəfə 1 çay qaşığı (yarım stəkan ilıq  suda  həll  etməklə) miqdarında daxilə  qəbul  olunur.</w:t>
      </w:r>
    </w:p>
    <w:p w:rsidR="00CD464C" w:rsidRPr="006D1DD0" w:rsidRDefault="00CD464C" w:rsidP="00CD464C">
      <w:pPr>
        <w:rPr>
          <w:sz w:val="24"/>
          <w:szCs w:val="24"/>
          <w:lang w:val="en-US"/>
        </w:rPr>
      </w:pPr>
      <w:r w:rsidRPr="00925D4B">
        <w:rPr>
          <w:sz w:val="24"/>
          <w:szCs w:val="24"/>
          <w:lang w:val="en-US"/>
        </w:rPr>
        <w:t xml:space="preserve">     Təkcə podaqra xəstəliyinin deyil, əksər xəstəlik və patoloji proseslərin müalicə və profilaktikasında ən uğurlu müalicə üsullarından biri, təbii maddələrlə aparılan müalicə, başqa sozlə desək </w:t>
      </w:r>
      <w:r w:rsidRPr="006D1DD0">
        <w:rPr>
          <w:sz w:val="24"/>
          <w:szCs w:val="24"/>
          <w:lang w:val="en-US"/>
        </w:rPr>
        <w:t>balneoterapiyad</w:t>
      </w:r>
      <w:r w:rsidRPr="00925D4B">
        <w:rPr>
          <w:sz w:val="24"/>
          <w:szCs w:val="24"/>
          <w:lang w:val="en-US"/>
        </w:rPr>
        <w:t>ı</w:t>
      </w:r>
      <w:r w:rsidRPr="006D1DD0">
        <w:rPr>
          <w:sz w:val="24"/>
          <w:szCs w:val="24"/>
          <w:lang w:val="en-US"/>
        </w:rPr>
        <w:t>r</w:t>
      </w:r>
      <w:r w:rsidRPr="00925D4B">
        <w:rPr>
          <w:sz w:val="24"/>
          <w:szCs w:val="24"/>
          <w:lang w:val="en-US"/>
        </w:rPr>
        <w:t xml:space="preserve">. Ölkəmizin təbii sərvətlərindən sayılan naftalan nefti və ondan alınan müxtəlif məhsullar bu cəhətdən mühüm əhəmiyyət kəsb edir. </w:t>
      </w:r>
      <w:r w:rsidRPr="006D1DD0">
        <w:rPr>
          <w:sz w:val="24"/>
          <w:szCs w:val="24"/>
          <w:lang w:val="en-US"/>
        </w:rPr>
        <w:t>Naftalan neftində yüksək yerli iltihab</w:t>
      </w:r>
      <w:r w:rsidRPr="006D1DD0">
        <w:rPr>
          <w:sz w:val="24"/>
          <w:szCs w:val="24"/>
          <w:lang w:val="en-US"/>
        </w:rPr>
        <w:softHyphen/>
        <w:t>əley</w:t>
      </w:r>
      <w:r w:rsidRPr="006D1DD0">
        <w:rPr>
          <w:sz w:val="24"/>
          <w:szCs w:val="24"/>
          <w:lang w:val="en-US"/>
        </w:rPr>
        <w:softHyphen/>
        <w:t>hinə və ağrıkəsici təsir vardır. O, orqanizmdə mübadilə-trofik prosesləri yaxşılaşdırır, hemodina</w:t>
      </w:r>
      <w:r w:rsidRPr="006D1DD0">
        <w:rPr>
          <w:sz w:val="24"/>
          <w:szCs w:val="24"/>
          <w:lang w:val="en-US"/>
        </w:rPr>
        <w:softHyphen/>
        <w:t>mikanı tənzimləyir, sinir və qan-damar siste</w:t>
      </w:r>
      <w:r w:rsidRPr="006D1DD0">
        <w:rPr>
          <w:sz w:val="24"/>
          <w:szCs w:val="24"/>
          <w:lang w:val="en-US"/>
        </w:rPr>
        <w:softHyphen/>
        <w:t>mi</w:t>
      </w:r>
      <w:r w:rsidRPr="006D1DD0">
        <w:rPr>
          <w:sz w:val="24"/>
          <w:szCs w:val="24"/>
          <w:lang w:val="en-US"/>
        </w:rPr>
        <w:softHyphen/>
        <w:t xml:space="preserve">nin fəaliyyətinə müsbət təsir göstərir. Podaqra xəstəliyinin müalicəsində tərkibinə naftalan nefti daxil olan dərman maddəsi kimi, əsasən, naftalan məlhəmindən geniş istifadə olunur. Tərkibi 70 hissə təmizlənmiş naftalan nefti, 18 hissə parafin və 12 hissə petrolatumdan ibarətdir. Müvafiq məqsədlərlə, həmçinin, naftalan vannalarından da istifadə olunur.                         </w:t>
      </w:r>
    </w:p>
    <w:p w:rsidR="00CD464C" w:rsidRPr="006D1DD0" w:rsidRDefault="00CD464C" w:rsidP="00CD464C">
      <w:pPr>
        <w:rPr>
          <w:sz w:val="24"/>
          <w:szCs w:val="24"/>
          <w:lang w:val="en-US"/>
        </w:rPr>
      </w:pPr>
      <w:r w:rsidRPr="006D1DD0">
        <w:rPr>
          <w:sz w:val="24"/>
          <w:szCs w:val="24"/>
          <w:lang w:val="en-US"/>
        </w:rPr>
        <w:t xml:space="preserve">     Xəstəliyin balneoterapevtik müalicə üsullarına, həmçinin, karbon qazlı mineral sularla aparılan müalicələri də aid etmək olar. Bu halda bədənin hər 1 kq çəkisinə 25–30 ml mineral su qəbul olunur. Bu məq</w:t>
      </w:r>
      <w:r w:rsidRPr="006D1DD0">
        <w:rPr>
          <w:sz w:val="24"/>
          <w:szCs w:val="24"/>
          <w:lang w:val="en-US"/>
        </w:rPr>
        <w:softHyphen/>
        <w:t>sədlə Badamlı, Istisu, Narzan və digər mineral sulardan istifadə olunur. Analoji məqsədlə tərkibi kükürd, yod və s. maddələrlə daha zəngin olan mineral sulardan da istifadə oluna bilər. Bu cür təbii sulara respubli</w:t>
      </w:r>
      <w:r w:rsidRPr="006D1DD0">
        <w:rPr>
          <w:sz w:val="24"/>
          <w:szCs w:val="24"/>
          <w:lang w:val="en-US"/>
        </w:rPr>
        <w:softHyphen/>
        <w:t>ka</w:t>
      </w:r>
      <w:r w:rsidRPr="006D1DD0">
        <w:rPr>
          <w:sz w:val="24"/>
          <w:szCs w:val="24"/>
          <w:lang w:val="en-US"/>
        </w:rPr>
        <w:softHyphen/>
        <w:t>mızda çıxan Qalaaltı mineral suyunu misal göstərmək olar. Nəzərə almaq lazımdır ki, podaqra xəstəliyi zamanı aparılan balneo</w:t>
      </w:r>
      <w:r w:rsidRPr="006D1DD0">
        <w:rPr>
          <w:sz w:val="24"/>
          <w:szCs w:val="24"/>
          <w:lang w:val="en-US"/>
        </w:rPr>
        <w:softHyphen/>
        <w:t>te</w:t>
      </w:r>
      <w:r w:rsidRPr="006D1DD0">
        <w:rPr>
          <w:sz w:val="24"/>
          <w:szCs w:val="24"/>
          <w:lang w:val="en-US"/>
        </w:rPr>
        <w:softHyphen/>
        <w:t>rapiya (o cümlədən, naftalanla müalicə), əsasən, profilaktik məqsəd daşıyır. Ondan, xüsusən, xəstəliyin xroniki formalarında geniş istifadə olunur.</w:t>
      </w:r>
    </w:p>
    <w:p w:rsidR="00CD464C" w:rsidRPr="006D1DD0" w:rsidRDefault="00CD464C" w:rsidP="00B849C4">
      <w:pPr>
        <w:spacing w:after="120"/>
        <w:rPr>
          <w:sz w:val="24"/>
          <w:szCs w:val="24"/>
          <w:lang w:val="en-US"/>
        </w:rPr>
      </w:pPr>
      <w:r w:rsidRPr="006D1DD0">
        <w:rPr>
          <w:sz w:val="24"/>
          <w:szCs w:val="24"/>
          <w:lang w:val="en-US"/>
        </w:rPr>
        <w:t xml:space="preserve">     Podaqra mübadilə pozğunluğu ilə keçən və müalicəyə çətin tabe olan xəstəliklərdən biri olduğu üçün, bu halda dözümlü və uzunmüddətli farmakoterapevtik effekt, yalnız pəhriz qaydalarına ciddi riayət olun</w:t>
      </w:r>
      <w:r w:rsidRPr="006D1DD0">
        <w:rPr>
          <w:sz w:val="24"/>
          <w:szCs w:val="24"/>
          <w:lang w:val="en-US"/>
        </w:rPr>
        <w:softHyphen/>
        <w:t xml:space="preserve">maqla, müxtəlif dərman maddələri və müalicə üsulları ilə kompleks şəkildə aparılan terapiya fonunda mümkündür. </w:t>
      </w:r>
    </w:p>
    <w:p w:rsidR="00CD464C" w:rsidRPr="006D1DD0" w:rsidRDefault="00CD464C" w:rsidP="00CD464C">
      <w:pPr>
        <w:jc w:val="center"/>
        <w:rPr>
          <w:b/>
          <w:sz w:val="24"/>
          <w:szCs w:val="24"/>
          <w:lang w:val="en-US"/>
        </w:rPr>
      </w:pPr>
      <w:r w:rsidRPr="006D1DD0">
        <w:rPr>
          <w:b/>
          <w:color w:val="000000"/>
          <w:sz w:val="24"/>
          <w:szCs w:val="24"/>
          <w:lang w:val="en-US"/>
        </w:rPr>
        <w:t xml:space="preserve"> </w:t>
      </w:r>
      <w:r w:rsidRPr="006D1DD0">
        <w:rPr>
          <w:b/>
          <w:sz w:val="24"/>
          <w:szCs w:val="24"/>
          <w:lang w:val="en-US"/>
        </w:rPr>
        <w:t>Beyin qan dövranını yaxşılaşdıran dərman maddələri</w:t>
      </w:r>
    </w:p>
    <w:p w:rsidR="00CD464C" w:rsidRPr="006D1DD0" w:rsidRDefault="00CD464C" w:rsidP="00CD464C">
      <w:pPr>
        <w:rPr>
          <w:sz w:val="24"/>
          <w:szCs w:val="24"/>
          <w:lang w:val="en-US"/>
        </w:rPr>
      </w:pPr>
      <w:r w:rsidRPr="006D1DD0">
        <w:rPr>
          <w:sz w:val="24"/>
          <w:szCs w:val="24"/>
          <w:lang w:val="en-US"/>
        </w:rPr>
        <w:t xml:space="preserve">     Praktik təbabətdə digər orqan və sistemlərə təsir göstərməyib, yalnız seçici olaraq beyin qan dövranına təsir göstərən və onu yaxşılaş</w:t>
      </w:r>
      <w:r w:rsidRPr="006D1DD0">
        <w:rPr>
          <w:sz w:val="24"/>
          <w:szCs w:val="24"/>
          <w:lang w:val="en-US"/>
        </w:rPr>
        <w:softHyphen/>
        <w:t>dıran dərman maddələri alınmamışdır. Buna baxmayaraq, lipofil xüsusiyyətə və spazmolitik aktivliyə malik olan bir çox dərman maddələri, digər orqan və sistemlərə təsirlə yanaşı, baş beyinin qan təminatını yaxşı</w:t>
      </w:r>
      <w:r w:rsidRPr="006D1DD0">
        <w:rPr>
          <w:sz w:val="24"/>
          <w:szCs w:val="24"/>
          <w:lang w:val="en-US"/>
        </w:rPr>
        <w:softHyphen/>
        <w:t>laşdıra, oksigenlə təchizatını qüvvət</w:t>
      </w:r>
      <w:r w:rsidRPr="006D1DD0">
        <w:rPr>
          <w:sz w:val="24"/>
          <w:szCs w:val="24"/>
          <w:lang w:val="en-US"/>
        </w:rPr>
        <w:softHyphen/>
        <w:t>lən</w:t>
      </w:r>
      <w:r w:rsidRPr="006D1DD0">
        <w:rPr>
          <w:sz w:val="24"/>
          <w:szCs w:val="24"/>
          <w:lang w:val="en-US"/>
        </w:rPr>
        <w:softHyphen/>
      </w:r>
      <w:r w:rsidRPr="006D1DD0">
        <w:rPr>
          <w:sz w:val="24"/>
          <w:szCs w:val="24"/>
          <w:lang w:val="en-US"/>
        </w:rPr>
        <w:softHyphen/>
        <w:t xml:space="preserve">dirə və beyində gedən metabolitik prosesləri gücləndirə bilir. Belə maddələrə </w:t>
      </w:r>
      <w:r w:rsidRPr="006D1DD0">
        <w:rPr>
          <w:b/>
          <w:i/>
          <w:sz w:val="24"/>
          <w:szCs w:val="24"/>
          <w:lang w:val="en-US"/>
        </w:rPr>
        <w:t>nitrit və nitratları, purin  alkaloidlərini (kofein, teobromin, pentoksifillin), nikotin turşusunu, çovdar mahmızı preparatlarını, nootrop maddələri (pirasetam, aminalon, pikamilon), miotrop təsirli spazmolitik</w:t>
      </w:r>
      <w:r w:rsidRPr="006D1DD0">
        <w:rPr>
          <w:b/>
          <w:i/>
          <w:sz w:val="24"/>
          <w:szCs w:val="24"/>
          <w:lang w:val="en-US"/>
        </w:rPr>
        <w:softHyphen/>
        <w:t>ləri, Ca</w:t>
      </w:r>
      <w:r w:rsidRPr="006D1DD0">
        <w:rPr>
          <w:b/>
          <w:i/>
          <w:sz w:val="24"/>
          <w:szCs w:val="24"/>
          <w:vertAlign w:val="superscript"/>
          <w:lang w:val="en-US"/>
        </w:rPr>
        <w:t>2+</w:t>
      </w:r>
      <w:r w:rsidRPr="006D1DD0">
        <w:rPr>
          <w:b/>
          <w:i/>
          <w:sz w:val="24"/>
          <w:szCs w:val="24"/>
          <w:lang w:val="en-US"/>
        </w:rPr>
        <w:t xml:space="preserve"> kanalı blokatorlarını, K</w:t>
      </w:r>
      <w:r w:rsidRPr="006D1DD0">
        <w:rPr>
          <w:b/>
          <w:i/>
          <w:sz w:val="24"/>
          <w:szCs w:val="24"/>
          <w:vertAlign w:val="superscript"/>
          <w:lang w:val="en-US"/>
        </w:rPr>
        <w:t>+</w:t>
      </w:r>
      <w:r w:rsidRPr="006D1DD0">
        <w:rPr>
          <w:b/>
          <w:i/>
          <w:sz w:val="24"/>
          <w:szCs w:val="24"/>
          <w:lang w:val="en-US"/>
        </w:rPr>
        <w:t xml:space="preserve"> kanalı  aktivatorlarını</w:t>
      </w:r>
      <w:r w:rsidRPr="006D1DD0">
        <w:rPr>
          <w:sz w:val="24"/>
          <w:szCs w:val="24"/>
          <w:lang w:val="en-US"/>
        </w:rPr>
        <w:t xml:space="preserve">və s. aid etmək olar. </w:t>
      </w:r>
    </w:p>
    <w:p w:rsidR="00CD464C" w:rsidRPr="006D1DD0" w:rsidRDefault="00CD464C" w:rsidP="00B849C4">
      <w:pPr>
        <w:rPr>
          <w:sz w:val="24"/>
          <w:szCs w:val="24"/>
          <w:lang w:val="en-US"/>
        </w:rPr>
      </w:pPr>
      <w:r w:rsidRPr="006D1DD0">
        <w:rPr>
          <w:sz w:val="24"/>
          <w:szCs w:val="24"/>
          <w:lang w:val="en-US"/>
        </w:rPr>
        <w:t xml:space="preserve">     Bu dərman qrupları ilə müqayisədə, xüsusən, son illər bəzi dərman maddələrində daha selektiv serebrovaskulyar təsir spektri aşkar edil</w:t>
      </w:r>
      <w:r w:rsidRPr="006D1DD0">
        <w:rPr>
          <w:sz w:val="24"/>
          <w:szCs w:val="24"/>
          <w:lang w:val="en-US"/>
        </w:rPr>
        <w:softHyphen/>
        <w:t>mişdir. Hazırda beyin qan dövranını yaxşılaşdıran dərman mad</w:t>
      </w:r>
      <w:r w:rsidRPr="006D1DD0">
        <w:rPr>
          <w:sz w:val="24"/>
          <w:szCs w:val="24"/>
          <w:lang w:val="en-US"/>
        </w:rPr>
        <w:softHyphen/>
        <w:t>də</w:t>
      </w:r>
      <w:r w:rsidRPr="006D1DD0">
        <w:rPr>
          <w:sz w:val="24"/>
          <w:szCs w:val="24"/>
          <w:lang w:val="en-US"/>
        </w:rPr>
        <w:softHyphen/>
        <w:t>ləri adı altında birləşdirilən bu preparatların aşağıdakı şərti təsnifatını ver</w:t>
      </w:r>
      <w:r w:rsidRPr="006D1DD0">
        <w:rPr>
          <w:sz w:val="24"/>
          <w:szCs w:val="24"/>
          <w:lang w:val="en-US"/>
        </w:rPr>
        <w:softHyphen/>
        <w:t xml:space="preserve">mək olar: </w:t>
      </w:r>
    </w:p>
    <w:p w:rsidR="00CD464C" w:rsidRPr="006D1DD0" w:rsidRDefault="00CD464C" w:rsidP="00B849C4">
      <w:pPr>
        <w:tabs>
          <w:tab w:val="left" w:pos="1843"/>
        </w:tabs>
        <w:rPr>
          <w:bCs/>
          <w:sz w:val="24"/>
          <w:szCs w:val="24"/>
          <w:lang w:val="en-US"/>
        </w:rPr>
      </w:pPr>
      <w:r w:rsidRPr="006D1DD0">
        <w:rPr>
          <w:bCs/>
          <w:sz w:val="24"/>
          <w:szCs w:val="24"/>
          <w:lang w:val="en-US"/>
        </w:rPr>
        <w:t xml:space="preserve">     1)  L- tipindən olan kalsium kanalı blokatorları</w:t>
      </w:r>
    </w:p>
    <w:p w:rsidR="00CD464C" w:rsidRPr="006D1DD0" w:rsidRDefault="00CD464C" w:rsidP="00B849C4">
      <w:pPr>
        <w:tabs>
          <w:tab w:val="left" w:pos="1843"/>
        </w:tabs>
        <w:rPr>
          <w:b/>
          <w:bCs/>
          <w:i/>
          <w:iCs/>
          <w:sz w:val="24"/>
          <w:szCs w:val="24"/>
          <w:lang w:val="en-US"/>
        </w:rPr>
      </w:pPr>
      <w:r w:rsidRPr="006D1DD0">
        <w:rPr>
          <w:b/>
          <w:bCs/>
          <w:i/>
          <w:iCs/>
          <w:sz w:val="24"/>
          <w:szCs w:val="24"/>
          <w:lang w:val="en-US"/>
        </w:rPr>
        <w:t>Sinnarizin,      Flünarizin,     Nimodipin</w:t>
      </w:r>
    </w:p>
    <w:p w:rsidR="00CD464C" w:rsidRPr="006D1DD0" w:rsidRDefault="00B849C4" w:rsidP="00B849C4">
      <w:pPr>
        <w:tabs>
          <w:tab w:val="left" w:pos="1843"/>
        </w:tabs>
        <w:rPr>
          <w:bCs/>
          <w:i/>
          <w:iCs/>
          <w:sz w:val="24"/>
          <w:szCs w:val="24"/>
          <w:lang w:val="en-US"/>
        </w:rPr>
      </w:pPr>
      <w:r>
        <w:rPr>
          <w:bCs/>
          <w:iCs/>
          <w:sz w:val="24"/>
          <w:szCs w:val="24"/>
          <w:lang w:val="en-US"/>
        </w:rPr>
        <w:t xml:space="preserve">     </w:t>
      </w:r>
      <w:r w:rsidR="00CD464C" w:rsidRPr="006D1DD0">
        <w:rPr>
          <w:bCs/>
          <w:iCs/>
          <w:sz w:val="24"/>
          <w:szCs w:val="24"/>
          <w:lang w:val="en-US"/>
        </w:rPr>
        <w:t xml:space="preserve">2)  </w:t>
      </w:r>
      <w:r w:rsidR="00CD464C" w:rsidRPr="006D1DD0">
        <w:rPr>
          <w:bCs/>
          <w:sz w:val="24"/>
          <w:szCs w:val="24"/>
          <w:lang w:val="en-US"/>
        </w:rPr>
        <w:t>Qıfotu preparatları</w:t>
      </w:r>
    </w:p>
    <w:p w:rsidR="00CD464C" w:rsidRPr="006D1DD0" w:rsidRDefault="00CD464C" w:rsidP="00B849C4">
      <w:pPr>
        <w:tabs>
          <w:tab w:val="left" w:pos="1843"/>
        </w:tabs>
        <w:rPr>
          <w:b/>
          <w:sz w:val="24"/>
          <w:szCs w:val="24"/>
          <w:lang w:val="en-US"/>
        </w:rPr>
      </w:pPr>
      <w:r w:rsidRPr="006D1DD0">
        <w:rPr>
          <w:b/>
          <w:bCs/>
          <w:i/>
          <w:iCs/>
          <w:sz w:val="24"/>
          <w:szCs w:val="24"/>
          <w:lang w:val="en-US"/>
        </w:rPr>
        <w:t xml:space="preserve">           Kavinton (Vinposetin), Vinkanor, Vinkapan, Vinkamin</w:t>
      </w:r>
    </w:p>
    <w:p w:rsidR="00CD464C" w:rsidRPr="006D1DD0" w:rsidRDefault="00CD464C" w:rsidP="00B849C4">
      <w:pPr>
        <w:tabs>
          <w:tab w:val="left" w:pos="1843"/>
        </w:tabs>
        <w:rPr>
          <w:sz w:val="24"/>
          <w:szCs w:val="24"/>
          <w:lang w:val="en-US"/>
        </w:rPr>
      </w:pPr>
      <w:r w:rsidRPr="006D1DD0">
        <w:rPr>
          <w:sz w:val="24"/>
          <w:szCs w:val="24"/>
          <w:lang w:val="en-US"/>
        </w:rPr>
        <w:t xml:space="preserve">     3)  Nikotin turşusu törəmələri</w:t>
      </w:r>
    </w:p>
    <w:p w:rsidR="00CD464C" w:rsidRPr="006D1DD0" w:rsidRDefault="00CD464C" w:rsidP="00B849C4">
      <w:pPr>
        <w:tabs>
          <w:tab w:val="left" w:pos="1843"/>
        </w:tabs>
        <w:rPr>
          <w:b/>
          <w:i/>
          <w:sz w:val="24"/>
          <w:szCs w:val="24"/>
          <w:lang w:val="en-US"/>
        </w:rPr>
      </w:pPr>
      <w:r w:rsidRPr="006D1DD0">
        <w:rPr>
          <w:b/>
          <w:i/>
          <w:sz w:val="24"/>
          <w:szCs w:val="24"/>
          <w:lang w:val="en-US"/>
        </w:rPr>
        <w:t xml:space="preserve">           Niserqolin, Nikoverin, Nikoşpan</w:t>
      </w:r>
    </w:p>
    <w:p w:rsidR="00CD464C" w:rsidRPr="006D1DD0" w:rsidRDefault="00CD464C" w:rsidP="00B849C4">
      <w:pPr>
        <w:tabs>
          <w:tab w:val="left" w:pos="1843"/>
        </w:tabs>
        <w:rPr>
          <w:sz w:val="24"/>
          <w:szCs w:val="24"/>
          <w:lang w:val="en-US"/>
        </w:rPr>
      </w:pPr>
      <w:r w:rsidRPr="006D1DD0">
        <w:rPr>
          <w:sz w:val="24"/>
          <w:szCs w:val="24"/>
          <w:lang w:val="en-US"/>
        </w:rPr>
        <w:t xml:space="preserve">     4) Kombinə olunmuş mürəkkəb tərkibli preparatlar </w:t>
      </w:r>
    </w:p>
    <w:p w:rsidR="00CD464C" w:rsidRPr="006D1DD0" w:rsidRDefault="00B849C4" w:rsidP="00B849C4">
      <w:pPr>
        <w:tabs>
          <w:tab w:val="left" w:pos="1843"/>
        </w:tabs>
        <w:rPr>
          <w:b/>
          <w:sz w:val="24"/>
          <w:szCs w:val="24"/>
          <w:lang w:val="en-US"/>
        </w:rPr>
      </w:pPr>
      <w:r>
        <w:rPr>
          <w:b/>
          <w:bCs/>
          <w:i/>
          <w:iCs/>
          <w:sz w:val="24"/>
          <w:szCs w:val="24"/>
          <w:lang w:val="en-US"/>
        </w:rPr>
        <w:t xml:space="preserve">                 </w:t>
      </w:r>
      <w:r w:rsidR="00CD464C" w:rsidRPr="006D1DD0">
        <w:rPr>
          <w:b/>
          <w:bCs/>
          <w:i/>
          <w:iCs/>
          <w:sz w:val="24"/>
          <w:szCs w:val="24"/>
          <w:lang w:val="en-US"/>
        </w:rPr>
        <w:t>İnstenon, Serebrolizin</w:t>
      </w:r>
    </w:p>
    <w:p w:rsidR="00CD464C" w:rsidRPr="006D1DD0" w:rsidRDefault="00CD464C" w:rsidP="00B849C4">
      <w:pPr>
        <w:tabs>
          <w:tab w:val="left" w:pos="1843"/>
        </w:tabs>
        <w:rPr>
          <w:sz w:val="24"/>
          <w:szCs w:val="24"/>
          <w:lang w:val="en-US"/>
        </w:rPr>
      </w:pPr>
      <w:r w:rsidRPr="006D1DD0">
        <w:rPr>
          <w:sz w:val="24"/>
          <w:szCs w:val="24"/>
          <w:lang w:val="en-US"/>
        </w:rPr>
        <w:t xml:space="preserve">     Sinnarizin kalsiumun antaqonistləri qrupunun hazırda ən geniş isti</w:t>
      </w:r>
      <w:r w:rsidRPr="006D1DD0">
        <w:rPr>
          <w:sz w:val="24"/>
          <w:szCs w:val="24"/>
          <w:lang w:val="en-US"/>
        </w:rPr>
        <w:softHyphen/>
        <w:t>fadə olunan nümayəndələrindən biridir. Bu qrupa daxil olan preparatlar Ca</w:t>
      </w:r>
      <w:r w:rsidRPr="006D1DD0">
        <w:rPr>
          <w:sz w:val="24"/>
          <w:szCs w:val="24"/>
          <w:vertAlign w:val="superscript"/>
          <w:lang w:val="en-US"/>
        </w:rPr>
        <w:t>2+</w:t>
      </w:r>
      <w:r w:rsidRPr="006D1DD0">
        <w:rPr>
          <w:sz w:val="24"/>
          <w:szCs w:val="24"/>
          <w:lang w:val="en-US"/>
        </w:rPr>
        <w:t xml:space="preserve"> ionlarının hüceyrəyə daxil olmasının qarşısını almaqla,  damarların patoloji vazokonstriksiyasını aradan qaldırır. Kalsiumun antaqonist</w:t>
      </w:r>
      <w:r w:rsidRPr="006D1DD0">
        <w:rPr>
          <w:sz w:val="24"/>
          <w:szCs w:val="24"/>
          <w:lang w:val="en-US"/>
        </w:rPr>
        <w:softHyphen/>
        <w:t>lərində seçici olaraq patoloji prosesə məruz qalmış qan damarlarına (o cümlədən, beyin qan damarları) qarşı yüksək tropluq xüsusiyyəti vardır. Sinnarizin serebrovaskulyar sistemə seçici təsir gös</w:t>
      </w:r>
      <w:r w:rsidRPr="006D1DD0">
        <w:rPr>
          <w:sz w:val="24"/>
          <w:szCs w:val="24"/>
          <w:lang w:val="en-US"/>
        </w:rPr>
        <w:softHyphen/>
        <w:t>tər</w:t>
      </w:r>
      <w:r w:rsidRPr="006D1DD0">
        <w:rPr>
          <w:sz w:val="24"/>
          <w:szCs w:val="24"/>
          <w:lang w:val="en-US"/>
        </w:rPr>
        <w:softHyphen/>
        <w:t>məklə yanaşı, vestibulyar aparatın oyanıqlığını aşağı salır (nistaqmın qarşısını alır), histaminəleyhinə təsir göstərir və qan damarlarının angio</w:t>
      </w:r>
      <w:r w:rsidRPr="006D1DD0">
        <w:rPr>
          <w:sz w:val="24"/>
          <w:szCs w:val="24"/>
          <w:lang w:val="en-US"/>
        </w:rPr>
        <w:softHyphen/>
        <w:t>tenzinə qarşı reaksiyasını süstləşdirir. O, toxumaların hipoksiyaya qarşı dözümlü</w:t>
      </w:r>
      <w:r w:rsidRPr="006D1DD0">
        <w:rPr>
          <w:sz w:val="24"/>
          <w:szCs w:val="24"/>
          <w:lang w:val="en-US"/>
        </w:rPr>
        <w:softHyphen/>
        <w:t>yünü artırır, antiaritmik təsir göstərir və qıcolmaəleyhinə aktiv</w:t>
      </w:r>
      <w:r w:rsidRPr="006D1DD0">
        <w:rPr>
          <w:sz w:val="24"/>
          <w:szCs w:val="24"/>
          <w:lang w:val="en-US"/>
        </w:rPr>
        <w:softHyphen/>
        <w:t>liyə malikdir. Damar spazmı, ateroskleroz, kəllə-beyin travmaları və insult mənşəli beyin qan dövranı pozğunluqlarında, Miqren və Menera xəstəliyində təyin edilir. Sinnarizindən, həmçinin, perifepik qan damar</w:t>
      </w:r>
      <w:r w:rsidRPr="006D1DD0">
        <w:rPr>
          <w:sz w:val="24"/>
          <w:szCs w:val="24"/>
          <w:lang w:val="en-US"/>
        </w:rPr>
        <w:softHyphen/>
        <w:t>la</w:t>
      </w:r>
      <w:r w:rsidRPr="006D1DD0">
        <w:rPr>
          <w:sz w:val="24"/>
          <w:szCs w:val="24"/>
          <w:lang w:val="en-US"/>
        </w:rPr>
        <w:softHyphen/>
        <w:t>rının spaz</w:t>
      </w:r>
      <w:r w:rsidRPr="006D1DD0">
        <w:rPr>
          <w:sz w:val="24"/>
          <w:szCs w:val="24"/>
          <w:lang w:val="en-US"/>
        </w:rPr>
        <w:softHyphen/>
        <w:t>mını aradan qaldıran maddə kimi endoarteritlərdə, Reyno xəstəliyində, akrosianozda, dəniz-dağ xəstəliyində, vestibulyar pozğun</w:t>
      </w:r>
      <w:r w:rsidRPr="006D1DD0">
        <w:rPr>
          <w:sz w:val="24"/>
          <w:szCs w:val="24"/>
          <w:lang w:val="en-US"/>
        </w:rPr>
        <w:softHyphen/>
        <w:t xml:space="preserve">luq və s. bu kimi patalogiyalarda da istifadə edilir. Histaminəleyhinə aktivliyə malik olduğu  üçün sinnarizinin təyini zamanı ağızda quruluq, yuxululuq və s. əlavə  effektlər müşahidə edilə bilər. Preparatın laktasiya dövründə və hamiləlik zamanı istifadəsi əks göstərişdir. </w:t>
      </w:r>
    </w:p>
    <w:p w:rsidR="00CD464C" w:rsidRPr="006D1DD0" w:rsidRDefault="00CD464C" w:rsidP="00CD464C">
      <w:pPr>
        <w:rPr>
          <w:sz w:val="24"/>
          <w:szCs w:val="24"/>
          <w:lang w:val="en-US"/>
        </w:rPr>
      </w:pPr>
      <w:r w:rsidRPr="006D1DD0">
        <w:rPr>
          <w:sz w:val="24"/>
          <w:szCs w:val="24"/>
          <w:lang w:val="en-US"/>
        </w:rPr>
        <w:t xml:space="preserve">     Flünarizin və nimodipinin də təsir spektri və təsir  mexanizmi praktiki olaraq sinnarizinə uyğundur. Nimodipin beyin qan dövranına (arteriolalara) daha seçici tə’sir göstərir. İşemiyaəley</w:t>
      </w:r>
      <w:r w:rsidR="00B849C4">
        <w:rPr>
          <w:sz w:val="24"/>
          <w:szCs w:val="24"/>
          <w:lang w:val="en-US"/>
        </w:rPr>
        <w:softHyphen/>
      </w:r>
      <w:r w:rsidRPr="006D1DD0">
        <w:rPr>
          <w:sz w:val="24"/>
          <w:szCs w:val="24"/>
          <w:lang w:val="en-US"/>
        </w:rPr>
        <w:t>hinə, antivazokon</w:t>
      </w:r>
      <w:r w:rsidRPr="006D1DD0">
        <w:rPr>
          <w:sz w:val="24"/>
          <w:szCs w:val="24"/>
          <w:lang w:val="en-US"/>
        </w:rPr>
        <w:softHyphen/>
        <w:t>striktiv effektlər törədir. Beyin toxumasının oksigenlə təchizatını yaxşı</w:t>
      </w:r>
      <w:r w:rsidRPr="006D1DD0">
        <w:rPr>
          <w:sz w:val="24"/>
          <w:szCs w:val="24"/>
          <w:lang w:val="en-US"/>
        </w:rPr>
        <w:softHyphen/>
        <w:t>laş</w:t>
      </w:r>
      <w:r w:rsidRPr="006D1DD0">
        <w:rPr>
          <w:sz w:val="24"/>
          <w:szCs w:val="24"/>
          <w:lang w:val="en-US"/>
        </w:rPr>
        <w:softHyphen/>
        <w:t xml:space="preserve">dırır. HEB-i yaxşı keçir. Vena daxiilnə yeritdikdə arterial təzyiqi aşağı salır. </w:t>
      </w:r>
    </w:p>
    <w:p w:rsidR="00CD464C" w:rsidRPr="006D1DD0" w:rsidRDefault="00CD464C" w:rsidP="00CD464C">
      <w:pPr>
        <w:rPr>
          <w:sz w:val="24"/>
          <w:szCs w:val="24"/>
          <w:lang w:val="en-US"/>
        </w:rPr>
      </w:pPr>
      <w:r w:rsidRPr="006D1DD0">
        <w:rPr>
          <w:sz w:val="24"/>
          <w:szCs w:val="24"/>
          <w:lang w:val="en-US"/>
        </w:rPr>
        <w:t xml:space="preserve">     Beyin qan dövranını yaxşılaşdıran perspektiv dərman maddələri qrupundan biri də qıfotu preparatlarıdır. Tibbdə bu sıranın kavinton, vinkanor, vinkapan, vinkamin kimi nümayəndələ</w:t>
      </w:r>
      <w:r w:rsidR="00B849C4">
        <w:rPr>
          <w:sz w:val="24"/>
          <w:szCs w:val="24"/>
          <w:lang w:val="en-US"/>
        </w:rPr>
        <w:softHyphen/>
      </w:r>
      <w:r w:rsidRPr="006D1DD0">
        <w:rPr>
          <w:sz w:val="24"/>
          <w:szCs w:val="24"/>
          <w:lang w:val="en-US"/>
        </w:rPr>
        <w:t>rindən isti</w:t>
      </w:r>
      <w:r w:rsidRPr="006D1DD0">
        <w:rPr>
          <w:sz w:val="24"/>
          <w:szCs w:val="24"/>
          <w:lang w:val="en-US"/>
        </w:rPr>
        <w:softHyphen/>
        <w:t>fadə olunur. Kavinton bu qrupun ən geniş istifadə olunan, klassik nümayəndəsidir. O, devinkan alkoloidinin yarımsintetik törəməsidir. Damargenəldici xüsusiyyəti saya əzələlərə birbaşa relaksasiyaedici təsirilə əlaqədardır. Kavinton fosfodi</w:t>
      </w:r>
      <w:r w:rsidRPr="006D1DD0">
        <w:rPr>
          <w:sz w:val="24"/>
          <w:szCs w:val="24"/>
          <w:lang w:val="en-US"/>
        </w:rPr>
        <w:softHyphen/>
        <w:t>es</w:t>
      </w:r>
      <w:r w:rsidRPr="006D1DD0">
        <w:rPr>
          <w:sz w:val="24"/>
          <w:szCs w:val="24"/>
          <w:lang w:val="en-US"/>
        </w:rPr>
        <w:softHyphen/>
        <w:t>teraza fermentini blokada etməklə, toxumalarda sAMF turşu</w:t>
      </w:r>
      <w:r w:rsidRPr="006D1DD0">
        <w:rPr>
          <w:sz w:val="24"/>
          <w:szCs w:val="24"/>
          <w:lang w:val="en-US"/>
        </w:rPr>
        <w:softHyphen/>
        <w:t>sunun miqdarını artırır. Trombositlərin aqreqasiyasının qarşısını alır, beyin toxumasında NE və serotoninin metabolizmini gücləndirir, qanın suvaş</w:t>
      </w:r>
      <w:r w:rsidRPr="006D1DD0">
        <w:rPr>
          <w:sz w:val="24"/>
          <w:szCs w:val="24"/>
          <w:lang w:val="en-US"/>
        </w:rPr>
        <w:softHyphen/>
        <w:t>qanlığının patoloji yüksəlməsini tormozlayır. Beyin qan dövra</w:t>
      </w:r>
      <w:r w:rsidRPr="006D1DD0">
        <w:rPr>
          <w:sz w:val="24"/>
          <w:szCs w:val="24"/>
          <w:lang w:val="en-US"/>
        </w:rPr>
        <w:softHyphen/>
        <w:t>nının damar mənşəli patolo</w:t>
      </w:r>
      <w:r w:rsidRPr="006D1DD0">
        <w:rPr>
          <w:sz w:val="24"/>
          <w:szCs w:val="24"/>
          <w:lang w:val="en-US"/>
        </w:rPr>
        <w:softHyphen/>
        <w:t>giyasının nəticəsi kimi meydana çıxan psixi və nevroloji pozğun</w:t>
      </w:r>
      <w:r w:rsidRPr="006D1DD0">
        <w:rPr>
          <w:sz w:val="24"/>
          <w:szCs w:val="24"/>
          <w:lang w:val="en-US"/>
        </w:rPr>
        <w:softHyphen/>
        <w:t>luqlarda, hipertonik ensefalo</w:t>
      </w:r>
      <w:r w:rsidR="001A796F">
        <w:rPr>
          <w:sz w:val="24"/>
          <w:szCs w:val="24"/>
          <w:lang w:val="en-US"/>
        </w:rPr>
        <w:softHyphen/>
      </w:r>
      <w:r w:rsidRPr="006D1DD0">
        <w:rPr>
          <w:sz w:val="24"/>
          <w:szCs w:val="24"/>
          <w:lang w:val="en-US"/>
        </w:rPr>
        <w:t>patiyada, başgicəl</w:t>
      </w:r>
      <w:r w:rsidRPr="006D1DD0">
        <w:rPr>
          <w:sz w:val="24"/>
          <w:szCs w:val="24"/>
          <w:lang w:val="en-US"/>
        </w:rPr>
        <w:softHyphen/>
        <w:t>lənmə və yaddaş poz</w:t>
      </w:r>
      <w:r w:rsidRPr="006D1DD0">
        <w:rPr>
          <w:sz w:val="24"/>
          <w:szCs w:val="24"/>
          <w:lang w:val="en-US"/>
        </w:rPr>
        <w:softHyphen/>
        <w:t>ğun</w:t>
      </w:r>
      <w:r w:rsidRPr="006D1DD0">
        <w:rPr>
          <w:sz w:val="24"/>
          <w:szCs w:val="24"/>
          <w:lang w:val="en-US"/>
        </w:rPr>
        <w:softHyphen/>
      </w:r>
      <w:r w:rsidRPr="006D1DD0">
        <w:rPr>
          <w:sz w:val="24"/>
          <w:szCs w:val="24"/>
          <w:lang w:val="en-US"/>
        </w:rPr>
        <w:softHyphen/>
        <w:t>luğunda, vazovegetativ əlamət</w:t>
      </w:r>
      <w:r w:rsidRPr="006D1DD0">
        <w:rPr>
          <w:sz w:val="24"/>
          <w:szCs w:val="24"/>
          <w:lang w:val="en-US"/>
        </w:rPr>
        <w:softHyphen/>
        <w:t>lərlə keçən klimakterik pozğunluq və s. hallarda istifadə olunur. Ürəyin kəskin işemik xəstəlikləri və ağır arit</w:t>
      </w:r>
      <w:r w:rsidRPr="006D1DD0">
        <w:rPr>
          <w:sz w:val="24"/>
          <w:szCs w:val="24"/>
          <w:lang w:val="en-US"/>
        </w:rPr>
        <w:softHyphen/>
        <w:t>mi</w:t>
      </w:r>
      <w:r w:rsidRPr="006D1DD0">
        <w:rPr>
          <w:sz w:val="24"/>
          <w:szCs w:val="24"/>
          <w:lang w:val="en-US"/>
        </w:rPr>
        <w:softHyphen/>
        <w:t>yalar zamanı preparatın təyininə əks göstə</w:t>
      </w:r>
      <w:r w:rsidRPr="006D1DD0">
        <w:rPr>
          <w:sz w:val="24"/>
          <w:szCs w:val="24"/>
          <w:lang w:val="en-US"/>
        </w:rPr>
        <w:softHyphen/>
        <w:t>rişdir. Hamiləlik zamanı istifadəsi məqsədə müvafiq sayılmır.</w:t>
      </w:r>
    </w:p>
    <w:p w:rsidR="00CD464C" w:rsidRPr="006D1DD0" w:rsidRDefault="00CD464C" w:rsidP="00CD464C">
      <w:pPr>
        <w:rPr>
          <w:sz w:val="24"/>
          <w:szCs w:val="24"/>
          <w:lang w:val="en-US"/>
        </w:rPr>
      </w:pPr>
      <w:r w:rsidRPr="006D1DD0">
        <w:rPr>
          <w:sz w:val="24"/>
          <w:szCs w:val="24"/>
          <w:lang w:val="en-US"/>
        </w:rPr>
        <w:t xml:space="preserve">     Bu sıranın digər nümayəndələri vinkanor, vinkapan və vinkaminin də təsir mexanizmi və istifadəsinə göstərişlər praktik olaraq kavintona uyğundur. Vinkamin digər standartlaşdırılmış qıfotu preparatlarından fərqli olaraq, xüsusən, yaşlı şəxslərdə damargenəldici təsirə malik daha effektiv farmakoloji korreksiya vasitəsi hesab olunur. Çox güman ki, buna səbəb yaşlı adamlarda adenilatsiklaza fermenti və sAMF siste</w:t>
      </w:r>
      <w:r w:rsidRPr="006D1DD0">
        <w:rPr>
          <w:sz w:val="24"/>
          <w:szCs w:val="24"/>
          <w:lang w:val="en-US"/>
        </w:rPr>
        <w:softHyphen/>
        <w:t xml:space="preserve">minin həssaslığının yüksəlməsi və vinkaminin bu prosesə seçici təsiridir. Preparatın, həmçinin, hipotenziv və sedativ təsiri də vardır.  </w:t>
      </w:r>
    </w:p>
    <w:p w:rsidR="00CD464C" w:rsidRPr="006D1DD0" w:rsidRDefault="00CD464C" w:rsidP="00CD464C">
      <w:pPr>
        <w:rPr>
          <w:sz w:val="24"/>
          <w:szCs w:val="24"/>
          <w:lang w:val="en-US"/>
        </w:rPr>
      </w:pPr>
      <w:r w:rsidRPr="006D1DD0">
        <w:rPr>
          <w:sz w:val="24"/>
          <w:szCs w:val="24"/>
          <w:lang w:val="en-US"/>
        </w:rPr>
        <w:t xml:space="preserve">     Serebrovaskulyar sistemə münasibətdə yüksək tropluğa və miotrop spazmolitik təsir xüsusiyyətinə malik olduğuna görə, beyin qan döv</w:t>
      </w:r>
      <w:r w:rsidRPr="006D1DD0">
        <w:rPr>
          <w:sz w:val="24"/>
          <w:szCs w:val="24"/>
          <w:lang w:val="en-US"/>
        </w:rPr>
        <w:softHyphen/>
        <w:t>ra</w:t>
      </w:r>
      <w:r w:rsidRPr="006D1DD0">
        <w:rPr>
          <w:sz w:val="24"/>
          <w:szCs w:val="24"/>
          <w:lang w:val="en-US"/>
        </w:rPr>
        <w:softHyphen/>
        <w:t>nını yaxşılaşdıran dərman maddəsi kimi bəzi hallarda nikotin turşu</w:t>
      </w:r>
      <w:r w:rsidRPr="006D1DD0">
        <w:rPr>
          <w:sz w:val="24"/>
          <w:szCs w:val="24"/>
          <w:lang w:val="en-US"/>
        </w:rPr>
        <w:softHyphen/>
        <w:t>sunun nikoverin (nikotin turşusu+papaverin), nikoşpan (nikotin tur</w:t>
      </w:r>
      <w:r w:rsidRPr="006D1DD0">
        <w:rPr>
          <w:sz w:val="24"/>
          <w:szCs w:val="24"/>
          <w:lang w:val="en-US"/>
        </w:rPr>
        <w:softHyphen/>
        <w:t>şusu+ no-şpa) kimi kombinə olunmuş törəmələrindən də  geniş istifadə olunur. Analoji təsir spektri, həmçinin, tərkibi nikotin turşusu və çovdar mahmızı alkaloidlərindən ibarət olan niserqolin preparatında da vardır. Niserqolin daxilə qəbul edildikdə yaxşı sorulur. HEB-i yaxşı keçir, periferik və beyin qan dövranını yaxşılaşdırır. Ürəyə qayıdan venoz qanın həcmini azaltdığına görə, preparatın təyini ürəyin işinin azalma</w:t>
      </w:r>
      <w:r w:rsidRPr="006D1DD0">
        <w:rPr>
          <w:sz w:val="24"/>
          <w:szCs w:val="24"/>
          <w:lang w:val="en-US"/>
        </w:rPr>
        <w:softHyphen/>
        <w:t>sına səbəb olur. Antiaqreqant təsir xüsusiyyətinə malikdir. Vena daxi</w:t>
      </w:r>
      <w:r w:rsidRPr="006D1DD0">
        <w:rPr>
          <w:sz w:val="24"/>
          <w:szCs w:val="24"/>
          <w:lang w:val="en-US"/>
        </w:rPr>
        <w:softHyphen/>
        <w:t xml:space="preserve">linə yeritdikdə arterial hipotoniya, başgicəllənmə, dərinin hiperemiyası müşahidə olunur.  </w:t>
      </w:r>
    </w:p>
    <w:p w:rsidR="00CD464C" w:rsidRPr="006D1DD0" w:rsidRDefault="00CD464C" w:rsidP="00CD464C">
      <w:pPr>
        <w:rPr>
          <w:sz w:val="24"/>
          <w:szCs w:val="24"/>
          <w:lang w:val="en-US"/>
        </w:rPr>
      </w:pPr>
      <w:r w:rsidRPr="006D1DD0">
        <w:rPr>
          <w:sz w:val="24"/>
          <w:szCs w:val="24"/>
          <w:lang w:val="en-US"/>
        </w:rPr>
        <w:t xml:space="preserve">     Beyin qan dövranını yaxşılaşdıran digər maddə- instenon kombinə olunmuş preparatdır, tərkibində üç müxtəlif dərman maddəsi: hekso</w:t>
      </w:r>
      <w:r w:rsidRPr="006D1DD0">
        <w:rPr>
          <w:sz w:val="24"/>
          <w:szCs w:val="24"/>
          <w:lang w:val="en-US"/>
        </w:rPr>
        <w:softHyphen/>
        <w:t>bendin, etamiven və etofillin vardır.  O, damarge</w:t>
      </w:r>
      <w:r w:rsidR="001A796F">
        <w:rPr>
          <w:sz w:val="24"/>
          <w:szCs w:val="24"/>
          <w:lang w:val="en-US"/>
        </w:rPr>
        <w:softHyphen/>
      </w:r>
      <w:r w:rsidRPr="006D1DD0">
        <w:rPr>
          <w:sz w:val="24"/>
          <w:szCs w:val="24"/>
          <w:lang w:val="en-US"/>
        </w:rPr>
        <w:t>nəldici və spazmolitik təsir göstərməklə beyin qan dövranını yaxşılaşdırır, eləcə də baş beyində metabolitik prosesləri gücləndirir. Analeptik təsiri var, tənəffüs və damar hərəki mərkəzini stimulə edir. Ürəyə müsbət inotrop təsir gös</w:t>
      </w:r>
      <w:r w:rsidRPr="006D1DD0">
        <w:rPr>
          <w:sz w:val="24"/>
          <w:szCs w:val="24"/>
          <w:lang w:val="en-US"/>
        </w:rPr>
        <w:softHyphen/>
        <w:t xml:space="preserve">tərir, bronxolitik və diuretik aktivliyə malikdir. </w:t>
      </w:r>
    </w:p>
    <w:p w:rsidR="00CD464C" w:rsidRPr="006D1DD0" w:rsidRDefault="00CD464C" w:rsidP="00CD464C">
      <w:pPr>
        <w:rPr>
          <w:sz w:val="24"/>
          <w:szCs w:val="24"/>
          <w:lang w:val="en-US"/>
        </w:rPr>
      </w:pPr>
      <w:r w:rsidRPr="006D1DD0">
        <w:rPr>
          <w:sz w:val="24"/>
          <w:szCs w:val="24"/>
          <w:lang w:val="en-US"/>
        </w:rPr>
        <w:t xml:space="preserve">     Beyin qan dövranı pozğunluqları zamanı effektiv təsirli dərman maddəsi kimi serebrolizin preparatından da geniş istifadə olunur. Serebrolizin tərkibində 18 amin turşusu və neyropeptidlər saxlayan mürəkkəb tərkibli kombinəolunmuş preparatdır. Baş beyində metabolik prosesləri gücləndirir, beyin qan dövranını yaxşılaşdırır.   </w:t>
      </w:r>
    </w:p>
    <w:p w:rsidR="00A00D15" w:rsidRPr="00CD464C" w:rsidRDefault="00CD464C">
      <w:pPr>
        <w:rPr>
          <w:lang w:val="en-US"/>
        </w:rPr>
      </w:pPr>
      <w:r w:rsidRPr="006D1DD0">
        <w:rPr>
          <w:sz w:val="24"/>
          <w:szCs w:val="24"/>
          <w:lang w:val="en-US"/>
        </w:rPr>
        <w:t xml:space="preserve">     Beyin qan dövranını yaxşı</w:t>
      </w:r>
      <w:r w:rsidRPr="006D1DD0">
        <w:rPr>
          <w:sz w:val="24"/>
          <w:szCs w:val="24"/>
          <w:lang w:val="en-US"/>
        </w:rPr>
        <w:softHyphen/>
        <w:t>laşdıran dərman maddələri nisbətən yeni qrup preparatlar olduğuna görə, hazırda bu sıranın daha seçici təsirə malik nümayəndələrinin alınması və praktikaya tətbiqi müasir farmakolo</w:t>
      </w:r>
      <w:r w:rsidRPr="006D1DD0">
        <w:rPr>
          <w:sz w:val="24"/>
          <w:szCs w:val="24"/>
          <w:lang w:val="en-US"/>
        </w:rPr>
        <w:softHyphen/>
        <w:t>gi</w:t>
      </w:r>
      <w:r w:rsidRPr="006D1DD0">
        <w:rPr>
          <w:sz w:val="24"/>
          <w:szCs w:val="24"/>
          <w:lang w:val="en-US"/>
        </w:rPr>
        <w:softHyphen/>
        <w:t xml:space="preserve">yanın qarşısında duran aktual məsələlərdən biridir.     </w:t>
      </w:r>
      <w:bookmarkStart w:id="0" w:name="_GoBack"/>
      <w:bookmarkEnd w:id="0"/>
    </w:p>
    <w:sectPr w:rsidR="00A00D15" w:rsidRPr="00CD464C" w:rsidSect="00CD464C">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8FC" w:rsidRDefault="003E58FC" w:rsidP="00CD464C">
      <w:pPr>
        <w:spacing w:line="240" w:lineRule="auto"/>
      </w:pPr>
      <w:r>
        <w:separator/>
      </w:r>
    </w:p>
  </w:endnote>
  <w:endnote w:type="continuationSeparator" w:id="0">
    <w:p w:rsidR="003E58FC" w:rsidRDefault="003E58FC" w:rsidP="00CD46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2 Arial AzCyr">
    <w:panose1 w:val="020B0604020202020204"/>
    <w:charset w:val="CC"/>
    <w:family w:val="swiss"/>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3468"/>
    </w:sdtPr>
    <w:sdtEndPr/>
    <w:sdtContent>
      <w:p w:rsidR="00CD464C" w:rsidRDefault="00C105FE">
        <w:pPr>
          <w:pStyle w:val="a5"/>
          <w:jc w:val="right"/>
        </w:pPr>
        <w:r>
          <w:fldChar w:fldCharType="begin"/>
        </w:r>
        <w:r>
          <w:instrText xml:space="preserve"> PAGE   \* MERGEFORMAT </w:instrText>
        </w:r>
        <w:r>
          <w:fldChar w:fldCharType="separate"/>
        </w:r>
        <w:r>
          <w:rPr>
            <w:noProof/>
          </w:rPr>
          <w:t>9</w:t>
        </w:r>
        <w:r>
          <w:rPr>
            <w:noProof/>
          </w:rPr>
          <w:fldChar w:fldCharType="end"/>
        </w:r>
      </w:p>
    </w:sdtContent>
  </w:sdt>
  <w:p w:rsidR="00CD464C" w:rsidRDefault="00CD464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8FC" w:rsidRDefault="003E58FC" w:rsidP="00CD464C">
      <w:pPr>
        <w:spacing w:line="240" w:lineRule="auto"/>
      </w:pPr>
      <w:r>
        <w:separator/>
      </w:r>
    </w:p>
  </w:footnote>
  <w:footnote w:type="continuationSeparator" w:id="0">
    <w:p w:rsidR="003E58FC" w:rsidRDefault="003E58FC" w:rsidP="00CD464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D464C"/>
    <w:rsid w:val="000D2A26"/>
    <w:rsid w:val="001661BA"/>
    <w:rsid w:val="001A796F"/>
    <w:rsid w:val="001D72D3"/>
    <w:rsid w:val="00205454"/>
    <w:rsid w:val="00350070"/>
    <w:rsid w:val="003E58FC"/>
    <w:rsid w:val="00442426"/>
    <w:rsid w:val="004F2186"/>
    <w:rsid w:val="00603E5A"/>
    <w:rsid w:val="006C6F7A"/>
    <w:rsid w:val="007B0B5A"/>
    <w:rsid w:val="007E207C"/>
    <w:rsid w:val="0096445F"/>
    <w:rsid w:val="00966AA0"/>
    <w:rsid w:val="00B849C4"/>
    <w:rsid w:val="00C105FE"/>
    <w:rsid w:val="00C12771"/>
    <w:rsid w:val="00C12D9F"/>
    <w:rsid w:val="00CC13A1"/>
    <w:rsid w:val="00CD201B"/>
    <w:rsid w:val="00CD464C"/>
    <w:rsid w:val="00CE7D06"/>
    <w:rsid w:val="00D3006E"/>
    <w:rsid w:val="00E8404D"/>
    <w:rsid w:val="00EF1039"/>
    <w:rsid w:val="00F1025C"/>
    <w:rsid w:val="00F86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9962"/>
  <w15:docId w15:val="{8DD1A0C4-693C-4CF4-AA86-50479AE0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64C"/>
    <w:pPr>
      <w:spacing w:after="0" w:line="270" w:lineRule="exact"/>
      <w:jc w:val="both"/>
    </w:pPr>
    <w:rPr>
      <w:rFonts w:ascii="Times New Roman" w:eastAsia="Times New Roman" w:hAnsi="Times New Roman" w:cs="Times New Roman"/>
      <w:sz w:val="20"/>
      <w:szCs w:val="20"/>
      <w:lang w:eastAsia="ru-RU"/>
    </w:rPr>
  </w:style>
  <w:style w:type="paragraph" w:styleId="4">
    <w:name w:val="heading 4"/>
    <w:basedOn w:val="a"/>
    <w:next w:val="a"/>
    <w:link w:val="40"/>
    <w:uiPriority w:val="99"/>
    <w:qFormat/>
    <w:rsid w:val="00CD464C"/>
    <w:pPr>
      <w:keepNext/>
      <w:tabs>
        <w:tab w:val="left" w:pos="3969"/>
      </w:tabs>
      <w:outlineLvl w:val="3"/>
    </w:pPr>
    <w:rPr>
      <w:rFonts w:ascii="A2 Arial AzCyr" w:hAnsi="A2 Arial AzCyr"/>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CD464C"/>
    <w:rPr>
      <w:rFonts w:ascii="A2 Arial AzCyr" w:eastAsia="Times New Roman" w:hAnsi="A2 Arial AzCyr" w:cs="Times New Roman"/>
      <w:i/>
      <w:color w:val="000000"/>
      <w:sz w:val="24"/>
      <w:szCs w:val="20"/>
      <w:lang w:eastAsia="ru-RU"/>
    </w:rPr>
  </w:style>
  <w:style w:type="paragraph" w:styleId="2">
    <w:name w:val="Body Text 2"/>
    <w:basedOn w:val="a"/>
    <w:link w:val="20"/>
    <w:rsid w:val="00CD464C"/>
    <w:rPr>
      <w:rFonts w:ascii="A2 Arial AzCyr" w:hAnsi="A2 Arial AzCyr"/>
      <w:b/>
      <w:sz w:val="24"/>
    </w:rPr>
  </w:style>
  <w:style w:type="character" w:customStyle="1" w:styleId="20">
    <w:name w:val="Основной текст 2 Знак"/>
    <w:basedOn w:val="a0"/>
    <w:link w:val="2"/>
    <w:rsid w:val="00CD464C"/>
    <w:rPr>
      <w:rFonts w:ascii="A2 Arial AzCyr" w:eastAsia="Times New Roman" w:hAnsi="A2 Arial AzCyr" w:cs="Times New Roman"/>
      <w:b/>
      <w:sz w:val="24"/>
      <w:szCs w:val="20"/>
      <w:lang w:eastAsia="ru-RU"/>
    </w:rPr>
  </w:style>
  <w:style w:type="paragraph" w:styleId="3">
    <w:name w:val="Body Text 3"/>
    <w:basedOn w:val="a"/>
    <w:link w:val="30"/>
    <w:rsid w:val="00CD464C"/>
    <w:rPr>
      <w:rFonts w:ascii="A2 Arial AzCyr" w:hAnsi="A2 Arial AzCyr"/>
      <w:color w:val="0000FF"/>
      <w:sz w:val="28"/>
    </w:rPr>
  </w:style>
  <w:style w:type="character" w:customStyle="1" w:styleId="30">
    <w:name w:val="Основной текст 3 Знак"/>
    <w:basedOn w:val="a0"/>
    <w:link w:val="3"/>
    <w:rsid w:val="00CD464C"/>
    <w:rPr>
      <w:rFonts w:ascii="A2 Arial AzCyr" w:eastAsia="Times New Roman" w:hAnsi="A2 Arial AzCyr" w:cs="Times New Roman"/>
      <w:color w:val="0000FF"/>
      <w:sz w:val="28"/>
      <w:szCs w:val="20"/>
      <w:lang w:eastAsia="ru-RU"/>
    </w:rPr>
  </w:style>
  <w:style w:type="paragraph" w:styleId="a3">
    <w:name w:val="header"/>
    <w:basedOn w:val="a"/>
    <w:link w:val="a4"/>
    <w:uiPriority w:val="99"/>
    <w:semiHidden/>
    <w:unhideWhenUsed/>
    <w:rsid w:val="00CD464C"/>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CD464C"/>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CD464C"/>
    <w:pPr>
      <w:tabs>
        <w:tab w:val="center" w:pos="4677"/>
        <w:tab w:val="right" w:pos="9355"/>
      </w:tabs>
      <w:spacing w:line="240" w:lineRule="auto"/>
    </w:pPr>
  </w:style>
  <w:style w:type="character" w:customStyle="1" w:styleId="a6">
    <w:name w:val="Нижний колонтитул Знак"/>
    <w:basedOn w:val="a0"/>
    <w:link w:val="a5"/>
    <w:uiPriority w:val="99"/>
    <w:rsid w:val="00CD464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9</Pages>
  <Words>5983</Words>
  <Characters>34107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dc:creator>
  <cp:lastModifiedBy>User</cp:lastModifiedBy>
  <cp:revision>3</cp:revision>
  <dcterms:created xsi:type="dcterms:W3CDTF">1980-01-16T06:19:00Z</dcterms:created>
  <dcterms:modified xsi:type="dcterms:W3CDTF">2023-03-27T10:58:00Z</dcterms:modified>
</cp:coreProperties>
</file>